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1" w:firstColumn="1" w:lastColumn="1" w:noHBand="0" w:noVBand="0" w:val="01E0"/>
      </w:tblPr>
      <w:tblGrid>
        <w:gridCol w:w="3441"/>
        <w:gridCol w:w="2059"/>
        <w:gridCol w:w="3572"/>
      </w:tblGrid>
      <w:tr w:rsidRPr="006C3A7D" w:rsidR="00996A85" w:rsidTr="0025760C">
        <w:tc>
          <w:tcPr>
            <w:tcW w:w="3510" w:type="dxa"/>
            <w:hideMark/>
          </w:tcPr>
          <w:p w:rsidRPr="006C3A7D" w:rsidR="00996A85" w:rsidP="0025760C" w:rsidRDefault="00996A85">
            <w:pPr>
              <w:jc w:val="center"/>
              <w:outlineLvl w:val="0"/>
              <w:rPr>
                <w:rFonts w:eastAsia="Times New Roman"/>
                <w:kern w:val="0"/>
                <w:lang w:eastAsia="hr-HR"/>
              </w:rPr>
            </w:pPr>
            <w:bookmarkStart w:name="_GoBack" w:id="0"/>
            <w:bookmarkEnd w:id="0"/>
            <w:r w:rsidRPr="006C3A7D">
              <w:rPr>
                <w:rFonts w:eastAsia="Times New Roman"/>
                <w:noProof/>
                <w:kern w:val="0"/>
                <w:lang w:eastAsia="hr-HR"/>
              </w:rPr>
              <w:drawing>
                <wp:inline distT="0" distB="0" distL="0" distR="0">
                  <wp:extent cx="483235" cy="704850"/>
                  <wp:effectExtent l="0" t="0" r="0" b="0"/>
                  <wp:docPr id="2" name="Slika 1" descr="grb-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6C3A7D" w:rsidR="00996A85" w:rsidP="0025760C" w:rsidRDefault="00996A85">
            <w:pPr>
              <w:jc w:val="center"/>
              <w:outlineLvl w:val="0"/>
              <w:rPr>
                <w:rFonts w:eastAsia="Times New Roman"/>
                <w:kern w:val="0"/>
                <w:lang w:eastAsia="hr-HR"/>
              </w:rPr>
            </w:pPr>
            <w:r w:rsidRPr="006C3A7D">
              <w:rPr>
                <w:rFonts w:eastAsia="Times New Roman"/>
                <w:kern w:val="0"/>
                <w:lang w:eastAsia="hr-HR"/>
              </w:rPr>
              <w:t>REPUBLIKA HRVATSKA</w:t>
            </w:r>
          </w:p>
          <w:p w:rsidRPr="006C3A7D" w:rsidR="00996A85" w:rsidP="0025760C" w:rsidRDefault="00996A85">
            <w:pPr>
              <w:jc w:val="center"/>
              <w:outlineLvl w:val="0"/>
              <w:rPr>
                <w:rFonts w:eastAsia="Times New Roman"/>
                <w:kern w:val="0"/>
                <w:lang w:eastAsia="hr-HR"/>
              </w:rPr>
            </w:pPr>
            <w:r w:rsidRPr="006C3A7D">
              <w:rPr>
                <w:rFonts w:eastAsia="Times New Roman"/>
                <w:kern w:val="0"/>
                <w:lang w:eastAsia="hr-HR"/>
              </w:rPr>
              <w:t>OPĆINSKI SUD U RIJECI</w:t>
            </w:r>
          </w:p>
          <w:p w:rsidRPr="006C3A7D" w:rsidR="00996A85" w:rsidP="0025760C" w:rsidRDefault="00996A85">
            <w:pPr>
              <w:jc w:val="center"/>
              <w:outlineLvl w:val="0"/>
              <w:rPr>
                <w:rFonts w:eastAsia="Times New Roman"/>
                <w:kern w:val="0"/>
                <w:lang w:eastAsia="hr-HR"/>
              </w:rPr>
            </w:pPr>
            <w:r w:rsidRPr="006C3A7D">
              <w:rPr>
                <w:rFonts w:eastAsia="Times New Roman"/>
                <w:kern w:val="0"/>
                <w:lang w:eastAsia="hr-HR"/>
              </w:rPr>
              <w:t>Prekršajni odjel</w:t>
            </w:r>
          </w:p>
        </w:tc>
        <w:tc>
          <w:tcPr>
            <w:tcW w:w="2127" w:type="dxa"/>
          </w:tcPr>
          <w:p w:rsidRPr="006C3A7D" w:rsidR="00996A85" w:rsidP="0025760C" w:rsidRDefault="00996A85">
            <w:pPr>
              <w:jc w:val="center"/>
              <w:outlineLvl w:val="0"/>
              <w:rPr>
                <w:rFonts w:eastAsia="Times New Roman"/>
                <w:kern w:val="0"/>
                <w:lang w:eastAsia="hr-HR"/>
              </w:rPr>
            </w:pPr>
          </w:p>
        </w:tc>
        <w:tc>
          <w:tcPr>
            <w:tcW w:w="3651" w:type="dxa"/>
          </w:tcPr>
          <w:p w:rsidRPr="006C3A7D" w:rsidR="00996A85" w:rsidP="0025760C" w:rsidRDefault="00996A85">
            <w:pPr>
              <w:jc w:val="both"/>
              <w:outlineLvl w:val="0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both"/>
              <w:outlineLvl w:val="0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both"/>
              <w:outlineLvl w:val="0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both"/>
              <w:outlineLvl w:val="0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right"/>
              <w:outlineLvl w:val="0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right"/>
              <w:outlineLvl w:val="0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right"/>
              <w:outlineLvl w:val="0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right"/>
              <w:outlineLvl w:val="0"/>
              <w:rPr>
                <w:rFonts w:eastAsia="Times New Roman"/>
                <w:kern w:val="0"/>
                <w:lang w:eastAsia="hr-HR"/>
              </w:rPr>
            </w:pPr>
            <w:r w:rsidRPr="006C3A7D">
              <w:rPr>
                <w:rFonts w:eastAsia="Times New Roman"/>
                <w:kern w:val="0"/>
                <w:lang w:eastAsia="hr-HR"/>
              </w:rPr>
              <w:t>Posl.broj: Pp-</w:t>
            </w:r>
            <w:r>
              <w:rPr>
                <w:rFonts w:eastAsia="Times New Roman"/>
                <w:kern w:val="0"/>
                <w:lang w:eastAsia="hr-HR"/>
              </w:rPr>
              <w:t>4564/2023-7</w:t>
            </w:r>
          </w:p>
          <w:p w:rsidRPr="006C3A7D" w:rsidR="00996A85" w:rsidP="0025760C" w:rsidRDefault="00996A85">
            <w:pPr>
              <w:jc w:val="right"/>
              <w:outlineLvl w:val="0"/>
              <w:rPr>
                <w:rFonts w:eastAsia="Times New Roman"/>
                <w:kern w:val="0"/>
                <w:lang w:eastAsia="hr-HR"/>
              </w:rPr>
            </w:pPr>
          </w:p>
        </w:tc>
      </w:tr>
    </w:tbl>
    <w:p w:rsidRPr="006C3A7D" w:rsidR="00996A85" w:rsidP="00996A85" w:rsidRDefault="00996A85" w14:paraId="180b44b" w14:textId="180b44b">
      <w:pPr>
        <w:jc w:val="center"/>
        <w15:collapsed w:val="false"/>
        <w:rPr>
          <w:rFonts w:eastAsia="Times New Roman"/>
          <w:spacing w:val="40"/>
          <w:kern w:val="0"/>
          <w:lang w:eastAsia="hr-HR"/>
        </w:rPr>
      </w:pPr>
    </w:p>
    <w:p w:rsidRPr="006C3A7D" w:rsidR="00996A85" w:rsidP="00996A85" w:rsidRDefault="00996A85">
      <w:pPr>
        <w:jc w:val="center"/>
        <w:rPr>
          <w:rFonts w:eastAsia="Times New Roman"/>
          <w:spacing w:val="40"/>
          <w:kern w:val="0"/>
          <w:lang w:eastAsia="hr-HR"/>
        </w:rPr>
      </w:pPr>
      <w:r w:rsidRPr="006C3A7D">
        <w:rPr>
          <w:rFonts w:eastAsia="Times New Roman"/>
          <w:spacing w:val="40"/>
          <w:kern w:val="0"/>
          <w:lang w:eastAsia="hr-HR"/>
        </w:rPr>
        <w:t>U  IME REPUBLIKE HRVATSKE</w:t>
      </w:r>
    </w:p>
    <w:p w:rsidRPr="006C3A7D" w:rsidR="00996A85" w:rsidP="00996A85" w:rsidRDefault="00996A85">
      <w:pPr>
        <w:jc w:val="center"/>
        <w:rPr>
          <w:rFonts w:eastAsia="Times New Roman"/>
          <w:spacing w:val="40"/>
          <w:kern w:val="0"/>
          <w:lang w:eastAsia="hr-HR"/>
        </w:rPr>
      </w:pPr>
    </w:p>
    <w:p w:rsidRPr="006C3A7D" w:rsidR="00996A85" w:rsidP="00996A85" w:rsidRDefault="00996A85">
      <w:pPr>
        <w:jc w:val="center"/>
        <w:rPr>
          <w:rFonts w:eastAsia="Calibri"/>
          <w:kern w:val="0"/>
        </w:rPr>
      </w:pPr>
      <w:r w:rsidRPr="006C3A7D">
        <w:rPr>
          <w:rFonts w:eastAsia="Calibri"/>
          <w:kern w:val="0"/>
        </w:rPr>
        <w:t xml:space="preserve">P R E S U D A   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spacing w:after="160" w:line="252" w:lineRule="auto"/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ab/>
        <w:t>Općinski sud u Rijeci, po sucu</w:t>
      </w:r>
      <w:r>
        <w:rPr>
          <w:rFonts w:eastAsia="Times New Roman"/>
          <w:kern w:val="0"/>
          <w:lang w:eastAsia="hr-HR"/>
        </w:rPr>
        <w:t xml:space="preserve"> Vladi Pleše</w:t>
      </w:r>
      <w:r w:rsidRPr="006C3A7D">
        <w:rPr>
          <w:rFonts w:eastAsia="Times New Roman"/>
          <w:kern w:val="0"/>
          <w:lang w:eastAsia="hr-HR"/>
        </w:rPr>
        <w:t xml:space="preserve">, na temelju prijedloga sudske savjetnice Karoline Dragojević, u prekršajnom postupku protiv </w:t>
      </w:r>
      <w:r>
        <w:rPr>
          <w:rFonts w:eastAsia="Times New Roman"/>
          <w:kern w:val="0"/>
          <w:lang w:eastAsia="hr-HR"/>
        </w:rPr>
        <w:t xml:space="preserve">ARFA SERVICES </w:t>
      </w:r>
      <w:r w:rsidRPr="006C3A7D">
        <w:rPr>
          <w:rFonts w:eastAsia="Times New Roman"/>
          <w:kern w:val="0"/>
          <w:lang w:eastAsia="hr-HR"/>
        </w:rPr>
        <w:t xml:space="preserve">d.o.o. kao okrivljene pravne osobe i  </w:t>
      </w:r>
      <w:r>
        <w:rPr>
          <w:rFonts w:eastAsia="Times New Roman"/>
          <w:kern w:val="0"/>
          <w:lang w:eastAsia="hr-HR"/>
        </w:rPr>
        <w:t xml:space="preserve">Roberta Josipovića </w:t>
      </w:r>
      <w:r w:rsidRPr="006C3A7D">
        <w:rPr>
          <w:rFonts w:eastAsia="Times New Roman"/>
          <w:kern w:val="0"/>
          <w:lang w:eastAsia="hr-HR"/>
        </w:rPr>
        <w:t>kao okrivljene odgovorne osobe, zbog djela prekršaja iz  članka 1</w:t>
      </w:r>
      <w:r>
        <w:rPr>
          <w:rFonts w:eastAsia="Times New Roman"/>
          <w:kern w:val="0"/>
          <w:lang w:eastAsia="hr-HR"/>
        </w:rPr>
        <w:t>72</w:t>
      </w:r>
      <w:r w:rsidRPr="006C3A7D">
        <w:rPr>
          <w:rFonts w:eastAsia="Times New Roman"/>
          <w:kern w:val="0"/>
          <w:lang w:eastAsia="hr-HR"/>
        </w:rPr>
        <w:t xml:space="preserve">. stavka 1. točke </w:t>
      </w:r>
      <w:r>
        <w:rPr>
          <w:rFonts w:eastAsia="Times New Roman"/>
          <w:kern w:val="0"/>
          <w:lang w:eastAsia="hr-HR"/>
        </w:rPr>
        <w:t>5</w:t>
      </w:r>
      <w:r w:rsidRPr="006C3A7D">
        <w:rPr>
          <w:rFonts w:eastAsia="Times New Roman"/>
          <w:kern w:val="0"/>
          <w:lang w:eastAsia="hr-HR"/>
        </w:rPr>
        <w:t xml:space="preserve">. i stavka </w:t>
      </w:r>
      <w:r>
        <w:rPr>
          <w:rFonts w:eastAsia="Times New Roman"/>
          <w:kern w:val="0"/>
          <w:lang w:eastAsia="hr-HR"/>
        </w:rPr>
        <w:t>2</w:t>
      </w:r>
      <w:r w:rsidRPr="006C3A7D">
        <w:rPr>
          <w:rFonts w:eastAsia="Times New Roman"/>
          <w:kern w:val="0"/>
          <w:lang w:eastAsia="hr-HR"/>
        </w:rPr>
        <w:t>. Zakona o mirovinskom osiguranju ("Narodne novine" broj  157/2013, 151/2014, 33/2015, 93/2015, 120/2016, 18/2018, 62/2018, 115/2018, 102/2019, 84/2021</w:t>
      </w:r>
      <w:r>
        <w:rPr>
          <w:rFonts w:eastAsia="Times New Roman"/>
          <w:kern w:val="0"/>
          <w:lang w:eastAsia="hr-HR"/>
        </w:rPr>
        <w:t>,119/22</w:t>
      </w:r>
      <w:r w:rsidRPr="006C3A7D">
        <w:rPr>
          <w:rFonts w:eastAsia="Times New Roman"/>
          <w:kern w:val="0"/>
          <w:lang w:eastAsia="hr-HR"/>
        </w:rPr>
        <w:t xml:space="preserve"> – dalje u tekstu ZMO-a), </w:t>
      </w:r>
      <w:r>
        <w:rPr>
          <w:rFonts w:eastAsia="Times New Roman"/>
          <w:kern w:val="0"/>
          <w:lang w:eastAsia="hr-HR"/>
        </w:rPr>
        <w:t xml:space="preserve"> i prekršaja iz članka 228. stavka 1. točke 1., stavak 2. </w:t>
      </w:r>
      <w:r w:rsidRPr="00CF4582">
        <w:rPr>
          <w:rFonts w:eastAsia="Times New Roman"/>
          <w:kern w:val="0"/>
          <w:lang w:eastAsia="hr-HR"/>
        </w:rPr>
        <w:t xml:space="preserve">Zakona o </w:t>
      </w:r>
      <w:r>
        <w:rPr>
          <w:rFonts w:eastAsia="Times New Roman"/>
          <w:kern w:val="0"/>
          <w:lang w:eastAsia="hr-HR"/>
        </w:rPr>
        <w:t xml:space="preserve">radu </w:t>
      </w:r>
      <w:r w:rsidRPr="00CF4582">
        <w:rPr>
          <w:rFonts w:eastAsia="Times New Roman"/>
          <w:kern w:val="0"/>
          <w:lang w:eastAsia="hr-HR"/>
        </w:rPr>
        <w:t xml:space="preserve">("Narodne novine" broj: </w:t>
      </w:r>
      <w:r>
        <w:rPr>
          <w:rFonts w:eastAsia="Times New Roman"/>
          <w:kern w:val="0"/>
          <w:lang w:eastAsia="hr-HR"/>
        </w:rPr>
        <w:t>93/14,127/17,98/19,151/22-  dalje u tekstu ZOR-a</w:t>
      </w:r>
      <w:r w:rsidRPr="00CF4582">
        <w:rPr>
          <w:rFonts w:eastAsia="Times New Roman"/>
          <w:kern w:val="0"/>
          <w:lang w:eastAsia="hr-HR"/>
        </w:rPr>
        <w:t>),</w:t>
      </w:r>
      <w:r>
        <w:rPr>
          <w:rFonts w:eastAsia="Times New Roman"/>
          <w:kern w:val="0"/>
          <w:lang w:eastAsia="hr-HR"/>
        </w:rPr>
        <w:t xml:space="preserve"> </w:t>
      </w:r>
      <w:r w:rsidRPr="006C3A7D">
        <w:rPr>
          <w:rFonts w:eastAsia="Times New Roman"/>
          <w:kern w:val="0"/>
          <w:lang w:eastAsia="hr-HR"/>
        </w:rPr>
        <w:t>povodom optužnog prijedloga Državnog inspektorata, Područni ured Rijeka, Klasa:</w:t>
      </w:r>
      <w:r>
        <w:rPr>
          <w:rFonts w:eastAsia="Times New Roman"/>
          <w:kern w:val="0"/>
          <w:lang w:eastAsia="hr-HR"/>
        </w:rPr>
        <w:t xml:space="preserve"> UP/I-116-02/23-01/335</w:t>
      </w:r>
      <w:r w:rsidRPr="006C3A7D">
        <w:rPr>
          <w:rFonts w:eastAsia="Times New Roman"/>
          <w:kern w:val="0"/>
          <w:lang w:eastAsia="hr-HR"/>
        </w:rPr>
        <w:t xml:space="preserve">, Urbroj: </w:t>
      </w:r>
      <w:r>
        <w:rPr>
          <w:rFonts w:eastAsia="Times New Roman"/>
          <w:kern w:val="0"/>
          <w:lang w:eastAsia="hr-HR"/>
        </w:rPr>
        <w:t xml:space="preserve">443-02-02-11-23-7 </w:t>
      </w:r>
      <w:r w:rsidRPr="006C3A7D">
        <w:rPr>
          <w:rFonts w:eastAsia="Times New Roman"/>
          <w:kern w:val="0"/>
          <w:lang w:eastAsia="hr-HR"/>
        </w:rPr>
        <w:t>podnesenom Sudu</w:t>
      </w:r>
      <w:r>
        <w:rPr>
          <w:rFonts w:eastAsia="Times New Roman"/>
          <w:kern w:val="0"/>
          <w:lang w:eastAsia="hr-HR"/>
        </w:rPr>
        <w:t xml:space="preserve"> 12.prosinca 2023</w:t>
      </w:r>
      <w:r w:rsidRPr="006C3A7D">
        <w:rPr>
          <w:rFonts w:eastAsia="Times New Roman"/>
          <w:kern w:val="0"/>
          <w:lang w:eastAsia="hr-HR"/>
        </w:rPr>
        <w:t xml:space="preserve">., nakon glavne i javne rasprave održane </w:t>
      </w:r>
      <w:r>
        <w:rPr>
          <w:rFonts w:eastAsia="Times New Roman"/>
          <w:kern w:val="0"/>
          <w:lang w:eastAsia="hr-HR"/>
        </w:rPr>
        <w:t>5.veljače 2026</w:t>
      </w:r>
      <w:r w:rsidRPr="006C3A7D">
        <w:rPr>
          <w:rFonts w:eastAsia="Times New Roman"/>
          <w:kern w:val="0"/>
          <w:lang w:eastAsia="hr-HR"/>
        </w:rPr>
        <w:t xml:space="preserve">., u </w:t>
      </w:r>
      <w:r>
        <w:rPr>
          <w:rFonts w:eastAsia="Times New Roman"/>
          <w:kern w:val="0"/>
          <w:lang w:eastAsia="hr-HR"/>
        </w:rPr>
        <w:t xml:space="preserve">prisutnosti okrivljene odgovorne osobe </w:t>
      </w:r>
      <w:r w:rsidRPr="006C3A7D">
        <w:rPr>
          <w:rFonts w:eastAsia="Times New Roman"/>
          <w:kern w:val="0"/>
          <w:lang w:eastAsia="hr-HR"/>
        </w:rPr>
        <w:t xml:space="preserve">i  </w:t>
      </w:r>
      <w:r>
        <w:rPr>
          <w:rFonts w:eastAsia="Times New Roman"/>
          <w:kern w:val="0"/>
          <w:lang w:eastAsia="hr-HR"/>
        </w:rPr>
        <w:t xml:space="preserve">odsutnosti </w:t>
      </w:r>
      <w:r w:rsidRPr="006C3A7D">
        <w:rPr>
          <w:rFonts w:eastAsia="Times New Roman"/>
          <w:kern w:val="0"/>
          <w:lang w:eastAsia="hr-HR"/>
        </w:rPr>
        <w:t xml:space="preserve">predstavnika ovlaštenog tužitelja, na temelju članka 179. članka 183. </w:t>
      </w:r>
      <w:r>
        <w:rPr>
          <w:rFonts w:eastAsia="Times New Roman"/>
          <w:kern w:val="0"/>
          <w:lang w:eastAsia="hr-HR"/>
        </w:rPr>
        <w:t xml:space="preserve">i članka 182. stavka 1. </w:t>
      </w:r>
      <w:r w:rsidRPr="006C3A7D">
        <w:rPr>
          <w:rFonts w:eastAsia="Times New Roman"/>
          <w:kern w:val="0"/>
          <w:lang w:eastAsia="hr-HR"/>
        </w:rPr>
        <w:t xml:space="preserve">Prekršajnog zakona, ("Narodne novine" broj  107/07, 39/13, 157/13, 110/15, 70/17, 118/18, 114/22 – dalje u tekstu PZ-a) , </w:t>
      </w:r>
      <w:r>
        <w:rPr>
          <w:rFonts w:eastAsia="Times New Roman"/>
          <w:kern w:val="0"/>
          <w:lang w:eastAsia="hr-HR"/>
        </w:rPr>
        <w:t>10.veljače 2026</w:t>
      </w:r>
      <w:r w:rsidRPr="006C3A7D">
        <w:rPr>
          <w:rFonts w:eastAsia="Times New Roman"/>
          <w:kern w:val="0"/>
          <w:lang w:eastAsia="hr-HR"/>
        </w:rPr>
        <w:t>., javno je objavio  i</w:t>
      </w:r>
    </w:p>
    <w:p w:rsidRPr="006C3A7D" w:rsidR="00996A85" w:rsidP="00996A85" w:rsidRDefault="00996A85">
      <w:pPr>
        <w:jc w:val="center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>p r e s u d i o  j e</w:t>
      </w:r>
    </w:p>
    <w:p w:rsidRPr="006C3A7D" w:rsidR="00996A85" w:rsidP="00996A85" w:rsidRDefault="00996A85">
      <w:pPr>
        <w:jc w:val="center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ab/>
      </w:r>
    </w:p>
    <w:p w:rsidRPr="00996A85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        okrivljen</w:t>
      </w:r>
      <w:r>
        <w:rPr>
          <w:rFonts w:eastAsia="Times New Roman"/>
          <w:kern w:val="0"/>
          <w:lang w:eastAsia="hr-HR"/>
        </w:rPr>
        <w:t xml:space="preserve">a pravna osoba </w:t>
      </w:r>
      <w:r w:rsidRPr="00996A85">
        <w:rPr>
          <w:rFonts w:eastAsia="Times New Roman"/>
          <w:kern w:val="0"/>
          <w:lang w:eastAsia="hr-HR"/>
        </w:rPr>
        <w:t>ARFA Services d.o.o.</w:t>
      </w:r>
      <w:r>
        <w:rPr>
          <w:rFonts w:eastAsia="Times New Roman"/>
          <w:kern w:val="0"/>
          <w:lang w:eastAsia="hr-HR"/>
        </w:rPr>
        <w:t xml:space="preserve">, </w:t>
      </w:r>
      <w:r w:rsidRPr="00996A85">
        <w:rPr>
          <w:rFonts w:eastAsia="Times New Roman"/>
          <w:kern w:val="0"/>
          <w:lang w:eastAsia="hr-HR"/>
        </w:rPr>
        <w:t>Vrtni put 5, Zagreb</w:t>
      </w:r>
      <w:r>
        <w:rPr>
          <w:rFonts w:eastAsia="Times New Roman"/>
          <w:kern w:val="0"/>
          <w:lang w:eastAsia="hr-HR"/>
        </w:rPr>
        <w:t>, djelatnost k</w:t>
      </w:r>
      <w:r w:rsidRPr="00996A85">
        <w:rPr>
          <w:rFonts w:eastAsia="Times New Roman"/>
          <w:kern w:val="0"/>
          <w:lang w:eastAsia="hr-HR"/>
        </w:rPr>
        <w:t>limatizacija i rashladna tehnika</w:t>
      </w:r>
      <w:r>
        <w:rPr>
          <w:rFonts w:eastAsia="Times New Roman"/>
          <w:kern w:val="0"/>
          <w:lang w:eastAsia="hr-HR"/>
        </w:rPr>
        <w:t xml:space="preserve">, OIB: </w:t>
      </w:r>
      <w:r w:rsidRPr="00996A85">
        <w:rPr>
          <w:rFonts w:eastAsia="Times New Roman"/>
          <w:kern w:val="0"/>
          <w:lang w:eastAsia="hr-HR"/>
        </w:rPr>
        <w:t>34030497273</w:t>
      </w:r>
      <w:r>
        <w:rPr>
          <w:rFonts w:eastAsia="Times New Roman"/>
          <w:kern w:val="0"/>
          <w:lang w:eastAsia="hr-HR"/>
        </w:rPr>
        <w:t xml:space="preserve">, dobit </w:t>
      </w:r>
      <w:r w:rsidRPr="00996A85">
        <w:rPr>
          <w:rFonts w:eastAsia="Times New Roman"/>
          <w:kern w:val="0"/>
          <w:lang w:eastAsia="hr-HR"/>
        </w:rPr>
        <w:t>100.000,00 eura</w:t>
      </w:r>
      <w:r>
        <w:rPr>
          <w:rFonts w:eastAsia="Times New Roman"/>
          <w:kern w:val="0"/>
          <w:lang w:eastAsia="hr-HR"/>
        </w:rPr>
        <w:t xml:space="preserve">, zaposlenih </w:t>
      </w:r>
      <w:r w:rsidRPr="00996A85">
        <w:rPr>
          <w:rFonts w:eastAsia="Times New Roman"/>
          <w:kern w:val="0"/>
          <w:lang w:eastAsia="hr-HR"/>
        </w:rPr>
        <w:t>130</w:t>
      </w:r>
      <w:r>
        <w:rPr>
          <w:rFonts w:eastAsia="Times New Roman"/>
          <w:kern w:val="0"/>
          <w:lang w:eastAsia="hr-HR"/>
        </w:rPr>
        <w:t xml:space="preserve">, ranije prekršajno ne osuđivana, </w:t>
      </w:r>
    </w:p>
    <w:p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996A85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okrivljena odgovorna osoba </w:t>
      </w:r>
      <w:r w:rsidRPr="00996A85">
        <w:rPr>
          <w:rFonts w:eastAsia="Times New Roman"/>
          <w:kern w:val="0"/>
          <w:lang w:eastAsia="hr-HR"/>
        </w:rPr>
        <w:t>Robert Josipović, sin Vladimira i Matije, djevojačko Prskalo, rođ.8.3.1966., u Zagrebu, sa prebivalištem u Zagrebu, Miramarska cesta 105, državljanin RH, OIB: 17999997602, po zanimanju diplomirani inženjer elektrotehnike,  VSS, s mjesečnom plaćom od  3.000,00 eura, oženjen, otac dvoje punoljetne djece, prekršajno i kazneno neosuđivan, ne vodi se drugi postupak</w:t>
      </w:r>
    </w:p>
    <w:p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jc w:val="center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I.</w:t>
      </w:r>
    </w:p>
    <w:p w:rsidRPr="006C3A7D" w:rsidR="00996A85" w:rsidP="00996A85" w:rsidRDefault="00996A85">
      <w:pPr>
        <w:jc w:val="both"/>
        <w:rPr>
          <w:rFonts w:eastAsia="Calibri"/>
          <w:kern w:val="0"/>
        </w:rPr>
      </w:pPr>
    </w:p>
    <w:p w:rsidRPr="006C3A7D" w:rsidR="00996A85" w:rsidP="00996A85" w:rsidRDefault="00996A85">
      <w:pPr>
        <w:jc w:val="center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k r i v </w:t>
      </w:r>
      <w:r>
        <w:rPr>
          <w:rFonts w:eastAsia="Times New Roman"/>
          <w:kern w:val="0"/>
          <w:lang w:eastAsia="hr-HR"/>
        </w:rPr>
        <w:t>i  s u</w:t>
      </w:r>
      <w:r w:rsidRPr="006C3A7D">
        <w:rPr>
          <w:rFonts w:eastAsia="Times New Roman"/>
          <w:kern w:val="0"/>
          <w:lang w:eastAsia="hr-HR"/>
        </w:rPr>
        <w:t xml:space="preserve"> 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  </w:t>
      </w:r>
      <w:r w:rsidRPr="006C3A7D">
        <w:rPr>
          <w:rFonts w:eastAsia="Times New Roman"/>
          <w:kern w:val="0"/>
          <w:lang w:eastAsia="hr-HR"/>
        </w:rPr>
        <w:t>što,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>1.</w:t>
      </w:r>
      <w:r w:rsidRPr="006C3A7D">
        <w:rPr>
          <w:rFonts w:eastAsia="Times New Roman"/>
          <w:kern w:val="0"/>
          <w:lang w:eastAsia="hr-HR"/>
        </w:rPr>
        <w:tab/>
      </w:r>
      <w:r>
        <w:rPr>
          <w:rFonts w:eastAsia="Times New Roman"/>
          <w:kern w:val="0"/>
          <w:lang w:eastAsia="hr-HR"/>
        </w:rPr>
        <w:t>kao pravna osoba i kao odgovorna osoba u pravnoj osobi u svojstvu poslodavca nisu ra</w:t>
      </w:r>
      <w:r w:rsidR="007319C0">
        <w:rPr>
          <w:rFonts w:eastAsia="Times New Roman"/>
          <w:kern w:val="0"/>
          <w:lang w:eastAsia="hr-HR"/>
        </w:rPr>
        <w:t>d</w:t>
      </w:r>
      <w:r>
        <w:rPr>
          <w:rFonts w:eastAsia="Times New Roman"/>
          <w:kern w:val="0"/>
          <w:lang w:eastAsia="hr-HR"/>
        </w:rPr>
        <w:t xml:space="preserve">nika Marina Katnića, rođenog 26.svibnja 1967., u Rijeci, OIB: 38037115405, koji je započeo sa radom dana 4.rujna 2023., u 07,00 sati, na poslovima servisera </w:t>
      </w:r>
      <w:r>
        <w:rPr>
          <w:rFonts w:eastAsia="Times New Roman"/>
          <w:kern w:val="0"/>
          <w:lang w:eastAsia="hr-HR"/>
        </w:rPr>
        <w:lastRenderedPageBreak/>
        <w:t xml:space="preserve">rashladne opreme, u poslovnom prostoru skladišta na adresi Rijeka, Tome Strižića 8, </w:t>
      </w:r>
      <w:r w:rsidR="007319C0">
        <w:rPr>
          <w:rFonts w:eastAsia="Times New Roman"/>
          <w:kern w:val="0"/>
          <w:lang w:eastAsia="hr-HR"/>
        </w:rPr>
        <w:t xml:space="preserve">a </w:t>
      </w:r>
      <w:r>
        <w:rPr>
          <w:rFonts w:eastAsia="Times New Roman"/>
          <w:kern w:val="0"/>
          <w:lang w:eastAsia="hr-HR"/>
        </w:rPr>
        <w:t xml:space="preserve">koji je zatečen kako puni plinom rashladnu škrinju s oznakom Ledo uz korištenje manometra, a koji poslovi s obzirom na narav i vrstu rada te ovlasti poslodavca imaju obilježje posla za koje se zasniva radni odnos, u zakonom propisanom roku, najranije 8 dana prije početka rada, a najkasnije prije početka rada, podnijeli prijavu na obvezno mirovinsko osiguranje, budući su prijavu na mirovinsko osiguranje podnijela 4.rujna 2023., nakon što je radnik započeo sa radom, 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         dakle, kao </w:t>
      </w:r>
      <w:r w:rsidR="007319C0">
        <w:rPr>
          <w:rFonts w:eastAsia="Times New Roman"/>
          <w:kern w:val="0"/>
          <w:lang w:eastAsia="hr-HR"/>
        </w:rPr>
        <w:t xml:space="preserve">pravna osoba i </w:t>
      </w:r>
      <w:r w:rsidRPr="006C3A7D">
        <w:rPr>
          <w:rFonts w:eastAsia="Times New Roman"/>
          <w:kern w:val="0"/>
          <w:lang w:eastAsia="hr-HR"/>
        </w:rPr>
        <w:t>odgovorna osoba u pravnoj osobi ni</w:t>
      </w:r>
      <w:r w:rsidR="007319C0">
        <w:rPr>
          <w:rFonts w:eastAsia="Times New Roman"/>
          <w:kern w:val="0"/>
          <w:lang w:eastAsia="hr-HR"/>
        </w:rPr>
        <w:t>su</w:t>
      </w:r>
      <w:r w:rsidRPr="006C3A7D">
        <w:rPr>
          <w:rFonts w:eastAsia="Times New Roman"/>
          <w:kern w:val="0"/>
          <w:lang w:eastAsia="hr-HR"/>
        </w:rPr>
        <w:t xml:space="preserve"> prijavi</w:t>
      </w:r>
      <w:r w:rsidR="007319C0">
        <w:rPr>
          <w:rFonts w:eastAsia="Times New Roman"/>
          <w:kern w:val="0"/>
          <w:lang w:eastAsia="hr-HR"/>
        </w:rPr>
        <w:t>li</w:t>
      </w:r>
      <w:r w:rsidRPr="006C3A7D">
        <w:rPr>
          <w:rFonts w:eastAsia="Times New Roman"/>
          <w:kern w:val="0"/>
          <w:lang w:eastAsia="hr-HR"/>
        </w:rPr>
        <w:t xml:space="preserve"> radnika osiguranju u propisanom roku,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         čime </w:t>
      </w:r>
      <w:r w:rsidR="007319C0">
        <w:rPr>
          <w:rFonts w:eastAsia="Times New Roman"/>
          <w:kern w:val="0"/>
          <w:lang w:eastAsia="hr-HR"/>
        </w:rPr>
        <w:t>su postupili</w:t>
      </w:r>
      <w:r w:rsidRPr="006C3A7D">
        <w:rPr>
          <w:rFonts w:eastAsia="Times New Roman"/>
          <w:kern w:val="0"/>
          <w:lang w:eastAsia="hr-HR"/>
        </w:rPr>
        <w:t xml:space="preserve"> protivno odredbi članka 112. stavka 1. točke 2. ZMO-a, te počini</w:t>
      </w:r>
      <w:r w:rsidR="007319C0">
        <w:rPr>
          <w:rFonts w:eastAsia="Times New Roman"/>
          <w:kern w:val="0"/>
          <w:lang w:eastAsia="hr-HR"/>
        </w:rPr>
        <w:t>li</w:t>
      </w:r>
      <w:r w:rsidRPr="006C3A7D">
        <w:rPr>
          <w:rFonts w:eastAsia="Times New Roman"/>
          <w:kern w:val="0"/>
          <w:lang w:eastAsia="hr-HR"/>
        </w:rPr>
        <w:t xml:space="preserve"> prekršaj iz članka 172. stavka 1. točke 5., i stavka 3. istog Zakona, 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0924C8" w:rsidR="000924C8" w:rsidP="000924C8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ab/>
      </w:r>
      <w:r w:rsidRPr="00333824" w:rsidR="000924C8">
        <w:rPr>
          <w:rFonts w:eastAsia="Calibri"/>
          <w:kern w:val="0"/>
        </w:rPr>
        <w:t>pa se okrivljenoj pravnoj osobi na temelju</w:t>
      </w:r>
      <w:r w:rsidR="000924C8">
        <w:rPr>
          <w:rFonts w:eastAsia="Calibri"/>
          <w:kern w:val="0"/>
        </w:rPr>
        <w:t xml:space="preserve"> članka </w:t>
      </w:r>
      <w:r w:rsidRPr="006C3A7D" w:rsidR="000924C8">
        <w:rPr>
          <w:rFonts w:eastAsia="Times New Roman"/>
          <w:kern w:val="0"/>
          <w:lang w:eastAsia="hr-HR"/>
        </w:rPr>
        <w:t>172. stavka 1. točke 5.</w:t>
      </w:r>
      <w:r w:rsidR="000924C8">
        <w:rPr>
          <w:rFonts w:eastAsia="Times New Roman"/>
          <w:kern w:val="0"/>
          <w:lang w:eastAsia="hr-HR"/>
        </w:rPr>
        <w:t xml:space="preserve"> </w:t>
      </w:r>
      <w:r w:rsidRPr="006C3A7D" w:rsidR="000924C8">
        <w:rPr>
          <w:rFonts w:eastAsia="Times New Roman"/>
          <w:kern w:val="0"/>
          <w:lang w:eastAsia="hr-HR"/>
        </w:rPr>
        <w:t>ZMO-a,</w:t>
      </w:r>
      <w:r w:rsidR="000924C8">
        <w:rPr>
          <w:rFonts w:eastAsia="Calibri"/>
          <w:kern w:val="0"/>
        </w:rPr>
        <w:t xml:space="preserve"> </w:t>
      </w:r>
      <w:r w:rsidRPr="00333824" w:rsidR="000924C8">
        <w:rPr>
          <w:rFonts w:eastAsia="Calibri"/>
          <w:kern w:val="0"/>
        </w:rPr>
        <w:t>primjenom članka 33</w:t>
      </w:r>
      <w:r w:rsidR="000924C8">
        <w:rPr>
          <w:rFonts w:eastAsia="Calibri"/>
          <w:kern w:val="0"/>
        </w:rPr>
        <w:t>.</w:t>
      </w:r>
      <w:r w:rsidRPr="00333824" w:rsidR="000924C8">
        <w:rPr>
          <w:rFonts w:eastAsia="Calibri"/>
          <w:kern w:val="0"/>
        </w:rPr>
        <w:t xml:space="preserve"> u svezi s člankom 37</w:t>
      </w:r>
      <w:r w:rsidR="000924C8">
        <w:rPr>
          <w:rFonts w:eastAsia="Calibri"/>
          <w:kern w:val="0"/>
        </w:rPr>
        <w:t>.</w:t>
      </w:r>
      <w:r w:rsidRPr="00333824" w:rsidR="000924C8">
        <w:rPr>
          <w:rFonts w:eastAsia="Calibri"/>
          <w:kern w:val="0"/>
        </w:rPr>
        <w:t xml:space="preserve"> PZ-a, </w:t>
      </w:r>
    </w:p>
    <w:p w:rsidRPr="00333824" w:rsidR="000924C8" w:rsidP="000924C8" w:rsidRDefault="000924C8">
      <w:pPr>
        <w:jc w:val="both"/>
        <w:rPr>
          <w:rFonts w:eastAsia="Calibri"/>
          <w:kern w:val="0"/>
        </w:rPr>
      </w:pPr>
    </w:p>
    <w:p w:rsidRPr="00333824" w:rsidR="000924C8" w:rsidP="000924C8" w:rsidRDefault="000924C8">
      <w:pPr>
        <w:jc w:val="center"/>
        <w:rPr>
          <w:rFonts w:eastAsia="Calibri"/>
          <w:kern w:val="0"/>
        </w:rPr>
      </w:pPr>
      <w:r w:rsidRPr="00333824">
        <w:rPr>
          <w:rFonts w:eastAsia="Calibri"/>
          <w:kern w:val="0"/>
        </w:rPr>
        <w:t>i z r i č e</w:t>
      </w:r>
    </w:p>
    <w:p w:rsidRPr="00333824" w:rsidR="000924C8" w:rsidP="000924C8" w:rsidRDefault="000924C8">
      <w:pPr>
        <w:jc w:val="center"/>
        <w:rPr>
          <w:rFonts w:eastAsia="Calibri"/>
          <w:kern w:val="0"/>
        </w:rPr>
      </w:pP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            </w:t>
      </w:r>
      <w:r w:rsidRPr="00333824">
        <w:rPr>
          <w:rFonts w:eastAsia="Calibri"/>
          <w:kern w:val="0"/>
        </w:rPr>
        <w:t xml:space="preserve">novčana kazna u iznosu od </w:t>
      </w:r>
      <w:r>
        <w:rPr>
          <w:rFonts w:eastAsia="Calibri"/>
          <w:kern w:val="0"/>
        </w:rPr>
        <w:t xml:space="preserve">500,00 </w:t>
      </w:r>
      <w:r w:rsidRPr="00333824">
        <w:rPr>
          <w:rFonts w:eastAsia="Calibri"/>
          <w:kern w:val="0"/>
        </w:rPr>
        <w:t>(</w:t>
      </w:r>
      <w:r>
        <w:rPr>
          <w:rFonts w:eastAsia="Calibri"/>
          <w:kern w:val="0"/>
        </w:rPr>
        <w:t>petsto</w:t>
      </w:r>
      <w:r w:rsidRPr="00333824">
        <w:rPr>
          <w:rFonts w:eastAsia="Calibri"/>
          <w:kern w:val="0"/>
        </w:rPr>
        <w:t>)</w:t>
      </w:r>
      <w:r>
        <w:rPr>
          <w:rFonts w:eastAsia="Calibri"/>
          <w:kern w:val="0"/>
        </w:rPr>
        <w:t xml:space="preserve"> eura, </w:t>
      </w: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  <w:r w:rsidRPr="00333824">
        <w:rPr>
          <w:rFonts w:eastAsia="Calibri"/>
          <w:kern w:val="0"/>
        </w:rPr>
        <w:t xml:space="preserve">dok se drugookrivljenoj odgovornoj osobi u pravnoj osobi  na temelju članka </w:t>
      </w:r>
      <w:r>
        <w:rPr>
          <w:rFonts w:eastAsia="Calibri"/>
          <w:kern w:val="0"/>
        </w:rPr>
        <w:t xml:space="preserve"> </w:t>
      </w:r>
      <w:r w:rsidRPr="006C3A7D">
        <w:rPr>
          <w:rFonts w:eastAsia="Times New Roman"/>
          <w:kern w:val="0"/>
          <w:lang w:eastAsia="hr-HR"/>
        </w:rPr>
        <w:t>172. stavka 1. točke 5.</w:t>
      </w:r>
      <w:r>
        <w:rPr>
          <w:rFonts w:eastAsia="Times New Roman"/>
          <w:kern w:val="0"/>
          <w:lang w:eastAsia="hr-HR"/>
        </w:rPr>
        <w:t xml:space="preserve">, stavka 3. </w:t>
      </w:r>
      <w:r w:rsidRPr="006C3A7D">
        <w:rPr>
          <w:rFonts w:eastAsia="Times New Roman"/>
          <w:kern w:val="0"/>
          <w:lang w:eastAsia="hr-HR"/>
        </w:rPr>
        <w:t>ZMO-a</w:t>
      </w:r>
      <w:r w:rsidRPr="00333824">
        <w:rPr>
          <w:rFonts w:eastAsia="Calibri"/>
          <w:kern w:val="0"/>
        </w:rPr>
        <w:t>, primjenom članka 33</w:t>
      </w:r>
      <w:r>
        <w:rPr>
          <w:rFonts w:eastAsia="Calibri"/>
          <w:kern w:val="0"/>
        </w:rPr>
        <w:t>.</w:t>
      </w:r>
      <w:r w:rsidRPr="00333824">
        <w:rPr>
          <w:rFonts w:eastAsia="Calibri"/>
          <w:kern w:val="0"/>
        </w:rPr>
        <w:t xml:space="preserve"> u svezi s člankom 37</w:t>
      </w:r>
      <w:r>
        <w:rPr>
          <w:rFonts w:eastAsia="Calibri"/>
          <w:kern w:val="0"/>
        </w:rPr>
        <w:t>.</w:t>
      </w:r>
      <w:r w:rsidRPr="00333824">
        <w:rPr>
          <w:rFonts w:eastAsia="Calibri"/>
          <w:kern w:val="0"/>
        </w:rPr>
        <w:t xml:space="preserve"> PZ-a,</w:t>
      </w:r>
    </w:p>
    <w:p w:rsidRPr="00333824" w:rsidR="000924C8" w:rsidP="000924C8" w:rsidRDefault="000924C8">
      <w:pPr>
        <w:jc w:val="center"/>
        <w:rPr>
          <w:rFonts w:eastAsia="Calibri"/>
          <w:kern w:val="0"/>
        </w:rPr>
      </w:pPr>
      <w:r w:rsidRPr="00333824">
        <w:rPr>
          <w:rFonts w:eastAsia="Calibri"/>
          <w:kern w:val="0"/>
        </w:rPr>
        <w:t>i z r i č e</w:t>
      </w:r>
    </w:p>
    <w:p w:rsidRPr="00333824" w:rsidR="000924C8" w:rsidP="000924C8" w:rsidRDefault="000924C8">
      <w:pPr>
        <w:jc w:val="center"/>
        <w:rPr>
          <w:rFonts w:eastAsia="Calibri"/>
          <w:kern w:val="0"/>
        </w:rPr>
      </w:pP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          </w:t>
      </w:r>
      <w:r w:rsidRPr="00333824">
        <w:rPr>
          <w:rFonts w:eastAsia="Calibri"/>
          <w:kern w:val="0"/>
        </w:rPr>
        <w:t xml:space="preserve">novčana kazna u iznosu od </w:t>
      </w:r>
      <w:r>
        <w:rPr>
          <w:rFonts w:eastAsia="Calibri"/>
          <w:kern w:val="0"/>
        </w:rPr>
        <w:t>50,00</w:t>
      </w:r>
      <w:r w:rsidRPr="00333824">
        <w:rPr>
          <w:rFonts w:eastAsia="Calibri"/>
          <w:kern w:val="0"/>
        </w:rPr>
        <w:t xml:space="preserve"> (</w:t>
      </w:r>
      <w:r>
        <w:rPr>
          <w:rFonts w:eastAsia="Calibri"/>
          <w:kern w:val="0"/>
        </w:rPr>
        <w:t>pedeset</w:t>
      </w:r>
      <w:r w:rsidRPr="00333824">
        <w:rPr>
          <w:rFonts w:eastAsia="Calibri"/>
          <w:kern w:val="0"/>
        </w:rPr>
        <w:t>)</w:t>
      </w:r>
      <w:r>
        <w:rPr>
          <w:rFonts w:eastAsia="Calibri"/>
          <w:kern w:val="0"/>
        </w:rPr>
        <w:t xml:space="preserve"> eura</w:t>
      </w:r>
      <w:r w:rsidR="00E40738">
        <w:rPr>
          <w:rFonts w:eastAsia="Calibri"/>
          <w:kern w:val="0"/>
        </w:rPr>
        <w:t>,</w:t>
      </w: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 xml:space="preserve"> </w:t>
      </w:r>
      <w:r w:rsidRPr="00333824">
        <w:rPr>
          <w:rFonts w:eastAsia="Calibri"/>
          <w:kern w:val="0"/>
        </w:rPr>
        <w:t xml:space="preserve">Okrivljenici su dužni platiti novčanu kaznu u roku od </w:t>
      </w:r>
      <w:r>
        <w:rPr>
          <w:rFonts w:eastAsia="Calibri"/>
          <w:kern w:val="0"/>
        </w:rPr>
        <w:t>3</w:t>
      </w:r>
      <w:r w:rsidRPr="00333824">
        <w:rPr>
          <w:rFonts w:eastAsia="Calibri"/>
          <w:kern w:val="0"/>
        </w:rPr>
        <w:t>0 (</w:t>
      </w:r>
      <w:r>
        <w:rPr>
          <w:rFonts w:eastAsia="Calibri"/>
          <w:kern w:val="0"/>
        </w:rPr>
        <w:t>trideset</w:t>
      </w:r>
      <w:r w:rsidRPr="00333824">
        <w:rPr>
          <w:rFonts w:eastAsia="Calibri"/>
          <w:kern w:val="0"/>
        </w:rPr>
        <w:t xml:space="preserve">) dana po pravomoćnosti ove presude. </w:t>
      </w: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  <w:r w:rsidRPr="00333824">
        <w:rPr>
          <w:rFonts w:eastAsia="Calibri"/>
          <w:kern w:val="0"/>
        </w:rPr>
        <w:t xml:space="preserve"> Novčana kazna smatrat će se u cijelosti uplaćenom ako okrivljena pravna osoba i odgovorna pravna osoba uplati dvije trećine izrečene novčane kazne u roku određenom ovom odlukom. </w:t>
      </w: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</w:p>
    <w:p w:rsidRPr="00333824" w:rsidR="000924C8" w:rsidP="000924C8" w:rsidRDefault="000924C8">
      <w:pPr>
        <w:ind w:firstLine="708"/>
        <w:jc w:val="both"/>
        <w:rPr>
          <w:rFonts w:eastAsia="Calibri"/>
          <w:kern w:val="0"/>
        </w:rPr>
      </w:pPr>
      <w:r w:rsidRPr="00333824">
        <w:rPr>
          <w:rFonts w:eastAsia="Calibri"/>
          <w:kern w:val="0"/>
        </w:rPr>
        <w:t xml:space="preserve">Ako okrivljenici u ovom roku novčanu kaznu ne plate, ista će se temeljem članka 34. stavak 1. PZ-a naplatiti prisilno. </w:t>
      </w:r>
    </w:p>
    <w:p w:rsidRPr="00A437F5" w:rsidR="000924C8" w:rsidP="000924C8" w:rsidRDefault="000924C8">
      <w:pPr>
        <w:jc w:val="both"/>
        <w:rPr>
          <w:rFonts w:eastAsia="Calibri"/>
          <w:kern w:val="0"/>
        </w:rPr>
      </w:pPr>
    </w:p>
    <w:p w:rsidR="007319C0" w:rsidP="000924C8" w:rsidRDefault="000924C8">
      <w:pPr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kern w:val="0"/>
        </w:rPr>
        <w:t xml:space="preserve">          </w:t>
      </w:r>
      <w:r w:rsidRPr="00A437F5">
        <w:rPr>
          <w:rFonts w:eastAsia="Calibri"/>
          <w:kern w:val="0"/>
        </w:rPr>
        <w:t>Na temelju članka 139. stavka 3. u vezi s člankom 138. stavka 3. Prekršajnog zakona, okrivljena pravna osoba i okrivljena odgovorna osoba su dužne nadoknaditi trošak prekršajnog postupka u paušalnom iznosu od po 30,00 eura (trideset) svaki u roku od 30 (trideset) dana od pravomoćnosti ove presude.</w:t>
      </w:r>
    </w:p>
    <w:p w:rsidR="007319C0" w:rsidP="00996A85" w:rsidRDefault="007319C0">
      <w:pPr>
        <w:jc w:val="both"/>
        <w:rPr>
          <w:rFonts w:eastAsia="Times New Roman"/>
          <w:kern w:val="0"/>
          <w:lang w:eastAsia="hr-HR"/>
        </w:rPr>
      </w:pPr>
    </w:p>
    <w:p w:rsidR="00996A85" w:rsidP="00996A85" w:rsidRDefault="00996A85">
      <w:pPr>
        <w:jc w:val="both"/>
        <w:rPr>
          <w:rFonts w:eastAsia="Calibri"/>
          <w:kern w:val="0"/>
          <w:shd w:val="clear" w:color="auto" w:fill="FFFFFF"/>
        </w:rPr>
      </w:pPr>
      <w:r>
        <w:rPr>
          <w:rFonts w:eastAsia="Calibri"/>
          <w:kern w:val="0"/>
          <w:shd w:val="clear" w:color="auto" w:fill="FFFFFF"/>
        </w:rPr>
        <w:t xml:space="preserve">                                                                 </w:t>
      </w:r>
      <w:r w:rsidRPr="006C3A7D">
        <w:rPr>
          <w:rFonts w:eastAsia="Calibri"/>
          <w:kern w:val="0"/>
          <w:shd w:val="clear" w:color="auto" w:fill="FFFFFF"/>
        </w:rPr>
        <w:t xml:space="preserve">II. </w:t>
      </w:r>
    </w:p>
    <w:p w:rsidR="00996A85" w:rsidP="00996A85" w:rsidRDefault="00996A85">
      <w:pPr>
        <w:jc w:val="both"/>
        <w:rPr>
          <w:rFonts w:eastAsia="Calibri"/>
          <w:kern w:val="0"/>
          <w:shd w:val="clear" w:color="auto" w:fill="FFFFFF"/>
        </w:rPr>
      </w:pPr>
    </w:p>
    <w:p w:rsidR="00996A85" w:rsidP="00E40738" w:rsidRDefault="00996A85">
      <w:pPr>
        <w:jc w:val="center"/>
        <w:rPr>
          <w:rFonts w:eastAsia="Calibri"/>
          <w:kern w:val="0"/>
          <w:shd w:val="clear" w:color="auto" w:fill="FFFFFF"/>
        </w:rPr>
      </w:pPr>
      <w:r>
        <w:rPr>
          <w:rFonts w:eastAsia="Calibri"/>
          <w:kern w:val="0"/>
          <w:shd w:val="clear" w:color="auto" w:fill="FFFFFF"/>
        </w:rPr>
        <w:t xml:space="preserve"> oslobađa</w:t>
      </w:r>
      <w:r w:rsidR="000924C8">
        <w:rPr>
          <w:rFonts w:eastAsia="Calibri"/>
          <w:kern w:val="0"/>
          <w:shd w:val="clear" w:color="auto" w:fill="FFFFFF"/>
        </w:rPr>
        <w:t>ju</w:t>
      </w:r>
      <w:r>
        <w:rPr>
          <w:rFonts w:eastAsia="Calibri"/>
          <w:kern w:val="0"/>
          <w:shd w:val="clear" w:color="auto" w:fill="FFFFFF"/>
        </w:rPr>
        <w:t xml:space="preserve"> se od optužbe</w:t>
      </w:r>
    </w:p>
    <w:p w:rsidR="00996A85" w:rsidP="00996A85" w:rsidRDefault="00996A85">
      <w:pPr>
        <w:rPr>
          <w:rFonts w:eastAsia="Calibri"/>
          <w:kern w:val="0"/>
          <w:shd w:val="clear" w:color="auto" w:fill="FFFFFF"/>
        </w:rPr>
      </w:pPr>
      <w:r>
        <w:rPr>
          <w:rFonts w:eastAsia="Calibri"/>
          <w:kern w:val="0"/>
          <w:shd w:val="clear" w:color="auto" w:fill="FFFFFF"/>
        </w:rPr>
        <w:t xml:space="preserve">        da bi,</w:t>
      </w:r>
    </w:p>
    <w:p w:rsidR="00996A85" w:rsidP="00996A85" w:rsidRDefault="00996A85">
      <w:pPr>
        <w:jc w:val="center"/>
        <w:rPr>
          <w:rFonts w:eastAsia="Calibri"/>
          <w:kern w:val="0"/>
          <w:shd w:val="clear" w:color="auto" w:fill="FFFFFF"/>
        </w:rPr>
      </w:pPr>
    </w:p>
    <w:p w:rsidR="00996A85" w:rsidP="00996A85" w:rsidRDefault="000924C8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lastRenderedPageBreak/>
        <w:t>2</w:t>
      </w:r>
      <w:r w:rsidR="00996A85">
        <w:rPr>
          <w:rFonts w:eastAsia="Times New Roman"/>
          <w:kern w:val="0"/>
          <w:lang w:eastAsia="hr-HR"/>
        </w:rPr>
        <w:t xml:space="preserve">.  </w:t>
      </w:r>
      <w:r>
        <w:rPr>
          <w:rFonts w:eastAsia="Times New Roman"/>
          <w:kern w:val="0"/>
          <w:lang w:eastAsia="hr-HR"/>
        </w:rPr>
        <w:t>kao pravna osoba i odgovorna osoba u pravnoj osobi sa radnikom Marinom Katnićem, rođenom 26.svibnja 1967., u Rijeci, OIB: 38037115405, sklopili Ugovor o radu na određeno vrijeme od 1.rujna 2023., za obavljanje poslova pomoćni tehničar/serviser 3, za razdoblje od 4.rujna 2023., do 31.prosinca 2024., u kojem ugovoru o radu na određeno vrijeme nisu naveli objektivni razlog koji opravdava sklapanje ugovora o radu na određeno vrijeme</w:t>
      </w:r>
      <w:r w:rsidR="00E40738">
        <w:rPr>
          <w:rFonts w:eastAsia="Times New Roman"/>
          <w:kern w:val="0"/>
          <w:lang w:eastAsia="hr-HR"/>
        </w:rPr>
        <w:t xml:space="preserve">, kao što je zamjena privremeno ne nazočnog radnika, te obavljanje poslova čije je trajanje zbog prirode njegova izvršenja ograničeno rokom ili nastupanjem određenog događaja, budući su naveli objektivni razlog; zbog povećanog obima posla, što da nije u skladu sa odredbom zakona, </w:t>
      </w:r>
    </w:p>
    <w:p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="00E40738" w:rsidP="00996A85" w:rsidRDefault="00E40738">
      <w:pPr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color w:val="000000"/>
          <w:kern w:val="0"/>
        </w:rPr>
        <w:t xml:space="preserve">         pa da bi time počinili </w:t>
      </w:r>
      <w:r w:rsidRPr="00CA0DBA">
        <w:rPr>
          <w:rFonts w:eastAsia="Calibri"/>
          <w:color w:val="000000"/>
          <w:kern w:val="0"/>
        </w:rPr>
        <w:t>prekršaj iz članka 228. stavak 1. točka 1. i stavak 2. ZOR</w:t>
      </w:r>
      <w:r>
        <w:rPr>
          <w:rFonts w:eastAsia="Calibri"/>
          <w:color w:val="000000"/>
          <w:kern w:val="0"/>
        </w:rPr>
        <w:t>-a</w:t>
      </w:r>
      <w:r w:rsidRPr="00CA0DBA">
        <w:rPr>
          <w:rFonts w:eastAsia="Calibri"/>
          <w:color w:val="000000"/>
          <w:kern w:val="0"/>
        </w:rPr>
        <w:t>;</w:t>
      </w:r>
    </w:p>
    <w:p w:rsidR="00E40738" w:rsidP="00996A85" w:rsidRDefault="00E40738">
      <w:pPr>
        <w:jc w:val="both"/>
        <w:rPr>
          <w:rFonts w:eastAsia="Calibri"/>
          <w:kern w:val="0"/>
          <w:shd w:val="clear" w:color="auto" w:fill="FFFFFF"/>
        </w:rPr>
      </w:pPr>
    </w:p>
    <w:p w:rsidRPr="00B9108A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         </w:t>
      </w:r>
      <w:r w:rsidRPr="00B9108A">
        <w:rPr>
          <w:rFonts w:eastAsia="Times New Roman"/>
          <w:kern w:val="0"/>
          <w:lang w:eastAsia="hr-HR"/>
        </w:rPr>
        <w:t>Na temelju članka 140. stavak 2.  PZ-a troškovi prekršajnog postupka iz članka PZ-a padaju na teret proračunskih sredstava.</w:t>
      </w:r>
    </w:p>
    <w:p w:rsidR="00996A85" w:rsidP="00996A85" w:rsidRDefault="00996A85">
      <w:pPr>
        <w:jc w:val="both"/>
        <w:rPr>
          <w:rFonts w:eastAsia="Calibri"/>
          <w:kern w:val="0"/>
          <w:shd w:val="clear" w:color="auto" w:fill="FFFFFF"/>
        </w:rPr>
      </w:pPr>
    </w:p>
    <w:p w:rsidRPr="006C3A7D" w:rsidR="00996A85" w:rsidP="00996A85" w:rsidRDefault="00996A85">
      <w:pPr>
        <w:jc w:val="center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>Obrazloženje</w:t>
      </w:r>
    </w:p>
    <w:p w:rsidRPr="006C3A7D" w:rsidR="00996A85" w:rsidP="00996A85" w:rsidRDefault="00996A85">
      <w:pPr>
        <w:jc w:val="center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1.  Ovlašteni tužitelj Državni inspektorat, Područni ured Rijeka, podnio je Sudu optužni prijedlog </w:t>
      </w:r>
      <w:r w:rsidR="00E40738">
        <w:rPr>
          <w:rFonts w:eastAsia="Times New Roman"/>
          <w:kern w:val="0"/>
          <w:lang w:eastAsia="hr-HR"/>
        </w:rPr>
        <w:t xml:space="preserve"> </w:t>
      </w:r>
      <w:r w:rsidRPr="006C3A7D" w:rsidR="00E40738">
        <w:rPr>
          <w:rFonts w:eastAsia="Times New Roman"/>
          <w:kern w:val="0"/>
          <w:lang w:eastAsia="hr-HR"/>
        </w:rPr>
        <w:t>Klasa:</w:t>
      </w:r>
      <w:r w:rsidR="00E40738">
        <w:rPr>
          <w:rFonts w:eastAsia="Times New Roman"/>
          <w:kern w:val="0"/>
          <w:lang w:eastAsia="hr-HR"/>
        </w:rPr>
        <w:t xml:space="preserve"> UP/I-116-02/23-01/335</w:t>
      </w:r>
      <w:r w:rsidRPr="006C3A7D" w:rsidR="00E40738">
        <w:rPr>
          <w:rFonts w:eastAsia="Times New Roman"/>
          <w:kern w:val="0"/>
          <w:lang w:eastAsia="hr-HR"/>
        </w:rPr>
        <w:t xml:space="preserve">, Urbroj: </w:t>
      </w:r>
      <w:r w:rsidR="00E40738">
        <w:rPr>
          <w:rFonts w:eastAsia="Times New Roman"/>
          <w:kern w:val="0"/>
          <w:lang w:eastAsia="hr-HR"/>
        </w:rPr>
        <w:t xml:space="preserve">443-02-02-11-23-7     </w:t>
      </w:r>
      <w:r w:rsidRPr="006C3A7D">
        <w:rPr>
          <w:rFonts w:eastAsia="Times New Roman"/>
          <w:kern w:val="0"/>
          <w:lang w:eastAsia="hr-HR"/>
        </w:rPr>
        <w:t xml:space="preserve">protiv okrivljene pravne osobe i okrivljene odgovorne osobe zbog prekršaja </w:t>
      </w:r>
      <w:r w:rsidRPr="006C3A7D" w:rsidR="00E40738">
        <w:rPr>
          <w:rFonts w:eastAsia="Times New Roman"/>
          <w:kern w:val="0"/>
          <w:lang w:eastAsia="hr-HR"/>
        </w:rPr>
        <w:t>iz  članka 1</w:t>
      </w:r>
      <w:r w:rsidR="00E40738">
        <w:rPr>
          <w:rFonts w:eastAsia="Times New Roman"/>
          <w:kern w:val="0"/>
          <w:lang w:eastAsia="hr-HR"/>
        </w:rPr>
        <w:t>72</w:t>
      </w:r>
      <w:r w:rsidRPr="006C3A7D" w:rsidR="00E40738">
        <w:rPr>
          <w:rFonts w:eastAsia="Times New Roman"/>
          <w:kern w:val="0"/>
          <w:lang w:eastAsia="hr-HR"/>
        </w:rPr>
        <w:t xml:space="preserve">. stavka 1. točke </w:t>
      </w:r>
      <w:r w:rsidR="00E40738">
        <w:rPr>
          <w:rFonts w:eastAsia="Times New Roman"/>
          <w:kern w:val="0"/>
          <w:lang w:eastAsia="hr-HR"/>
        </w:rPr>
        <w:t>5</w:t>
      </w:r>
      <w:r w:rsidRPr="006C3A7D" w:rsidR="00E40738">
        <w:rPr>
          <w:rFonts w:eastAsia="Times New Roman"/>
          <w:kern w:val="0"/>
          <w:lang w:eastAsia="hr-HR"/>
        </w:rPr>
        <w:t xml:space="preserve">. i stavka </w:t>
      </w:r>
      <w:r w:rsidR="00E40738">
        <w:rPr>
          <w:rFonts w:eastAsia="Times New Roman"/>
          <w:kern w:val="0"/>
          <w:lang w:eastAsia="hr-HR"/>
        </w:rPr>
        <w:t>2</w:t>
      </w:r>
      <w:r w:rsidRPr="006C3A7D" w:rsidR="00E40738">
        <w:rPr>
          <w:rFonts w:eastAsia="Times New Roman"/>
          <w:kern w:val="0"/>
          <w:lang w:eastAsia="hr-HR"/>
        </w:rPr>
        <w:t>. Zakona o mirovinskom osiguranju</w:t>
      </w:r>
      <w:r w:rsidR="00E40738">
        <w:rPr>
          <w:rFonts w:eastAsia="Times New Roman"/>
          <w:kern w:val="0"/>
          <w:lang w:eastAsia="hr-HR"/>
        </w:rPr>
        <w:t xml:space="preserve"> i prekršaja iz članka 228. stavka 1. točke 1., stavak 2. </w:t>
      </w:r>
      <w:r w:rsidRPr="00CF4582" w:rsidR="00E40738">
        <w:rPr>
          <w:rFonts w:eastAsia="Times New Roman"/>
          <w:kern w:val="0"/>
          <w:lang w:eastAsia="hr-HR"/>
        </w:rPr>
        <w:t xml:space="preserve">Zakona o </w:t>
      </w:r>
      <w:r w:rsidR="00E40738">
        <w:rPr>
          <w:rFonts w:eastAsia="Times New Roman"/>
          <w:kern w:val="0"/>
          <w:lang w:eastAsia="hr-HR"/>
        </w:rPr>
        <w:t xml:space="preserve">radu, </w:t>
      </w:r>
      <w:r w:rsidRPr="006C3A7D">
        <w:rPr>
          <w:rFonts w:eastAsia="Times New Roman"/>
          <w:kern w:val="0"/>
          <w:lang w:eastAsia="hr-HR"/>
        </w:rPr>
        <w:t>kako je to činjenično i pravno opisano u izreci presude.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E40738" w:rsidR="00E40738" w:rsidP="00E40738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2. </w:t>
      </w:r>
      <w:r>
        <w:rPr>
          <w:rFonts w:eastAsia="Times New Roman"/>
          <w:kern w:val="0"/>
          <w:lang w:eastAsia="hr-HR"/>
        </w:rPr>
        <w:t xml:space="preserve">Na raspravi održanoj </w:t>
      </w:r>
      <w:r w:rsidR="00E40738">
        <w:rPr>
          <w:rFonts w:eastAsia="Times New Roman"/>
          <w:kern w:val="0"/>
          <w:lang w:eastAsia="hr-HR"/>
        </w:rPr>
        <w:t>5</w:t>
      </w:r>
      <w:r>
        <w:rPr>
          <w:rFonts w:eastAsia="Times New Roman"/>
          <w:kern w:val="0"/>
          <w:lang w:eastAsia="hr-HR"/>
        </w:rPr>
        <w:t xml:space="preserve">.veljače 2026., okrivljena odgovorna osoba izjavila je </w:t>
      </w:r>
      <w:r w:rsidR="00E40738">
        <w:rPr>
          <w:rFonts w:eastAsia="Times New Roman"/>
          <w:kern w:val="0"/>
          <w:lang w:eastAsia="hr-HR"/>
        </w:rPr>
        <w:t xml:space="preserve">da je </w:t>
      </w:r>
      <w:r w:rsidRPr="00E40738" w:rsidR="00E40738">
        <w:rPr>
          <w:rFonts w:eastAsia="Times New Roman"/>
          <w:kern w:val="0"/>
          <w:lang w:eastAsia="hr-HR"/>
        </w:rPr>
        <w:t xml:space="preserve">radnik Katnić Marino trebao doći 1.rujna 2023.,potpisati ugovor o radu na određeno vrijeme, </w:t>
      </w:r>
      <w:r w:rsidR="00E40738">
        <w:rPr>
          <w:rFonts w:eastAsia="Times New Roman"/>
          <w:kern w:val="0"/>
          <w:lang w:eastAsia="hr-HR"/>
        </w:rPr>
        <w:t xml:space="preserve">no on da </w:t>
      </w:r>
      <w:r w:rsidRPr="00E40738" w:rsidR="00E40738">
        <w:rPr>
          <w:rFonts w:eastAsia="Times New Roman"/>
          <w:kern w:val="0"/>
          <w:lang w:eastAsia="hr-HR"/>
        </w:rPr>
        <w:t xml:space="preserve">nije došao taj dan čisto iz lijenosti jer </w:t>
      </w:r>
      <w:r w:rsidR="00E40738">
        <w:rPr>
          <w:rFonts w:eastAsia="Times New Roman"/>
          <w:kern w:val="0"/>
          <w:lang w:eastAsia="hr-HR"/>
        </w:rPr>
        <w:t xml:space="preserve">da </w:t>
      </w:r>
      <w:r w:rsidRPr="00E40738" w:rsidR="00E40738">
        <w:rPr>
          <w:rFonts w:eastAsia="Times New Roman"/>
          <w:kern w:val="0"/>
          <w:lang w:eastAsia="hr-HR"/>
        </w:rPr>
        <w:t xml:space="preserve">je padala kiša, pa </w:t>
      </w:r>
      <w:r w:rsidR="00E40738">
        <w:rPr>
          <w:rFonts w:eastAsia="Times New Roman"/>
          <w:kern w:val="0"/>
          <w:lang w:eastAsia="hr-HR"/>
        </w:rPr>
        <w:t xml:space="preserve">da su </w:t>
      </w:r>
      <w:r w:rsidRPr="00E40738" w:rsidR="00E40738">
        <w:rPr>
          <w:rFonts w:eastAsia="Times New Roman"/>
          <w:kern w:val="0"/>
          <w:lang w:eastAsia="hr-HR"/>
        </w:rPr>
        <w:t xml:space="preserve">se dogovorili za 4.rujna 2023.. </w:t>
      </w:r>
      <w:r w:rsidR="00E40738">
        <w:rPr>
          <w:rFonts w:eastAsia="Times New Roman"/>
          <w:kern w:val="0"/>
          <w:lang w:eastAsia="hr-HR"/>
        </w:rPr>
        <w:t xml:space="preserve">On da je </w:t>
      </w:r>
      <w:r w:rsidRPr="00E40738" w:rsidR="00E40738">
        <w:rPr>
          <w:rFonts w:eastAsia="Times New Roman"/>
          <w:kern w:val="0"/>
          <w:lang w:eastAsia="hr-HR"/>
        </w:rPr>
        <w:t xml:space="preserve">poslao svog zaposlenika Branka Tečića da ga uvede u posao, i oni </w:t>
      </w:r>
      <w:r w:rsidR="00E40738">
        <w:rPr>
          <w:rFonts w:eastAsia="Times New Roman"/>
          <w:kern w:val="0"/>
          <w:lang w:eastAsia="hr-HR"/>
        </w:rPr>
        <w:t xml:space="preserve">da </w:t>
      </w:r>
      <w:r w:rsidRPr="00E40738" w:rsidR="00E40738">
        <w:rPr>
          <w:rFonts w:eastAsia="Times New Roman"/>
          <w:kern w:val="0"/>
          <w:lang w:eastAsia="hr-HR"/>
        </w:rPr>
        <w:t>su taman sjedili kad je inspektorica rada došla, da je došla malo kasnije navedeni radnik bi zasigurno bio prijavljen na mirovinsko</w:t>
      </w:r>
      <w:r w:rsidR="00E40738">
        <w:rPr>
          <w:rFonts w:eastAsia="Times New Roman"/>
          <w:kern w:val="0"/>
          <w:lang w:eastAsia="hr-HR"/>
        </w:rPr>
        <w:t xml:space="preserve">, no </w:t>
      </w:r>
      <w:r w:rsidRPr="00E40738" w:rsidR="00E40738">
        <w:rPr>
          <w:rFonts w:eastAsia="Times New Roman"/>
          <w:kern w:val="0"/>
          <w:lang w:eastAsia="hr-HR"/>
        </w:rPr>
        <w:t xml:space="preserve">mi </w:t>
      </w:r>
      <w:r w:rsidR="00E40738">
        <w:rPr>
          <w:rFonts w:eastAsia="Times New Roman"/>
          <w:kern w:val="0"/>
          <w:lang w:eastAsia="hr-HR"/>
        </w:rPr>
        <w:t xml:space="preserve">ga </w:t>
      </w:r>
      <w:r w:rsidRPr="00E40738" w:rsidR="00E40738">
        <w:rPr>
          <w:rFonts w:eastAsia="Times New Roman"/>
          <w:kern w:val="0"/>
          <w:lang w:eastAsia="hr-HR"/>
        </w:rPr>
        <w:t xml:space="preserve">bez prethodnog potpisa ugovora ne možemo </w:t>
      </w:r>
      <w:r w:rsidR="00E40738">
        <w:rPr>
          <w:rFonts w:eastAsia="Times New Roman"/>
          <w:kern w:val="0"/>
          <w:lang w:eastAsia="hr-HR"/>
        </w:rPr>
        <w:t>niti</w:t>
      </w:r>
      <w:r w:rsidRPr="00E40738" w:rsidR="00E40738">
        <w:rPr>
          <w:rFonts w:eastAsia="Times New Roman"/>
          <w:kern w:val="0"/>
          <w:lang w:eastAsia="hr-HR"/>
        </w:rPr>
        <w:t xml:space="preserve"> prijaviti. </w:t>
      </w:r>
      <w:r w:rsidR="00E40738">
        <w:rPr>
          <w:rFonts w:eastAsia="Times New Roman"/>
          <w:kern w:val="0"/>
          <w:lang w:eastAsia="hr-HR"/>
        </w:rPr>
        <w:t xml:space="preserve"> Isti je izjavio da su oni </w:t>
      </w:r>
      <w:r w:rsidRPr="00E40738" w:rsidR="00E40738">
        <w:rPr>
          <w:rFonts w:eastAsia="Times New Roman"/>
          <w:kern w:val="0"/>
          <w:lang w:eastAsia="hr-HR"/>
        </w:rPr>
        <w:t xml:space="preserve">radnika prijavili odmah taj isti dan 4.rujna 2023.. Također, </w:t>
      </w:r>
      <w:r w:rsidR="00E40738">
        <w:rPr>
          <w:rFonts w:eastAsia="Times New Roman"/>
          <w:kern w:val="0"/>
          <w:lang w:eastAsia="hr-HR"/>
        </w:rPr>
        <w:t xml:space="preserve">da su </w:t>
      </w:r>
      <w:r w:rsidRPr="00E40738" w:rsidR="00E40738">
        <w:rPr>
          <w:rFonts w:eastAsia="Times New Roman"/>
          <w:kern w:val="0"/>
          <w:lang w:eastAsia="hr-HR"/>
        </w:rPr>
        <w:t xml:space="preserve">podmirili i izdanu novčanu kaznu od strane inspektorata, u iznosu od 2.650,00 eura. U odnosu na drugo djelo prekršaja </w:t>
      </w:r>
      <w:r w:rsidR="00E40738">
        <w:rPr>
          <w:rFonts w:eastAsia="Times New Roman"/>
          <w:kern w:val="0"/>
          <w:lang w:eastAsia="hr-HR"/>
        </w:rPr>
        <w:t xml:space="preserve">isti je izjavio </w:t>
      </w:r>
      <w:r w:rsidRPr="00E40738" w:rsidR="00E40738">
        <w:rPr>
          <w:rFonts w:eastAsia="Times New Roman"/>
          <w:kern w:val="0"/>
          <w:lang w:eastAsia="hr-HR"/>
        </w:rPr>
        <w:t xml:space="preserve">da nije niti trebalo navesti razlog sklapanja ugovora o radu na određeno vrijeme, </w:t>
      </w:r>
      <w:r w:rsidR="00E40738">
        <w:rPr>
          <w:rFonts w:eastAsia="Times New Roman"/>
          <w:kern w:val="0"/>
          <w:lang w:eastAsia="hr-HR"/>
        </w:rPr>
        <w:t>jer</w:t>
      </w:r>
      <w:r w:rsidRPr="00E40738" w:rsidR="00E40738">
        <w:rPr>
          <w:rFonts w:eastAsia="Times New Roman"/>
          <w:kern w:val="0"/>
          <w:lang w:eastAsia="hr-HR"/>
        </w:rPr>
        <w:t xml:space="preserve"> navedeni radnik nije niti htio sklopiti ugovor o radu na neodređeno vrijeme. </w:t>
      </w:r>
      <w:r w:rsidR="00E40738">
        <w:rPr>
          <w:rFonts w:eastAsia="Times New Roman"/>
          <w:kern w:val="0"/>
          <w:lang w:eastAsia="hr-HR"/>
        </w:rPr>
        <w:t xml:space="preserve">Sve da je </w:t>
      </w:r>
      <w:r w:rsidRPr="00E40738" w:rsidR="00E40738">
        <w:rPr>
          <w:rFonts w:eastAsia="Times New Roman"/>
          <w:kern w:val="0"/>
          <w:lang w:eastAsia="hr-HR"/>
        </w:rPr>
        <w:t xml:space="preserve">bio splet nesretnih okolnosti, </w:t>
      </w:r>
      <w:r w:rsidR="00E40738">
        <w:rPr>
          <w:rFonts w:eastAsia="Times New Roman"/>
          <w:kern w:val="0"/>
          <w:lang w:eastAsia="hr-HR"/>
        </w:rPr>
        <w:t xml:space="preserve">te je predložio </w:t>
      </w:r>
      <w:r w:rsidRPr="00E40738" w:rsidR="00E40738">
        <w:rPr>
          <w:rFonts w:eastAsia="Times New Roman"/>
          <w:kern w:val="0"/>
          <w:lang w:eastAsia="hr-HR"/>
        </w:rPr>
        <w:t xml:space="preserve">sudu da </w:t>
      </w:r>
      <w:r w:rsidR="00E40738">
        <w:rPr>
          <w:rFonts w:eastAsia="Times New Roman"/>
          <w:kern w:val="0"/>
          <w:lang w:eastAsia="hr-HR"/>
        </w:rPr>
        <w:t xml:space="preserve">ih </w:t>
      </w:r>
      <w:r w:rsidRPr="00E40738" w:rsidR="00E40738">
        <w:rPr>
          <w:rFonts w:eastAsia="Times New Roman"/>
          <w:kern w:val="0"/>
          <w:lang w:eastAsia="hr-HR"/>
        </w:rPr>
        <w:t>oslobodi krivnje ili oslobodi kazne</w:t>
      </w:r>
      <w:r w:rsidR="00E40738">
        <w:rPr>
          <w:rFonts w:eastAsia="Times New Roman"/>
          <w:kern w:val="0"/>
          <w:lang w:eastAsia="hr-HR"/>
        </w:rPr>
        <w:t>,</w:t>
      </w:r>
      <w:r w:rsidRPr="00E40738" w:rsidR="00E40738">
        <w:rPr>
          <w:rFonts w:eastAsia="Times New Roman"/>
          <w:kern w:val="0"/>
          <w:lang w:eastAsia="hr-HR"/>
        </w:rPr>
        <w:t xml:space="preserve"> obzirom </w:t>
      </w:r>
      <w:r w:rsidR="00E40738">
        <w:rPr>
          <w:rFonts w:eastAsia="Times New Roman"/>
          <w:kern w:val="0"/>
          <w:lang w:eastAsia="hr-HR"/>
        </w:rPr>
        <w:t xml:space="preserve">da </w:t>
      </w:r>
      <w:r w:rsidRPr="00E40738" w:rsidR="00E40738">
        <w:rPr>
          <w:rFonts w:eastAsia="Times New Roman"/>
          <w:kern w:val="0"/>
          <w:lang w:eastAsia="hr-HR"/>
        </w:rPr>
        <w:t xml:space="preserve">je podmirena novčana kazna izrečena od strane inspektorata. </w:t>
      </w:r>
      <w:r w:rsidR="00E40738">
        <w:rPr>
          <w:rFonts w:eastAsia="Times New Roman"/>
          <w:kern w:val="0"/>
          <w:lang w:eastAsia="hr-HR"/>
        </w:rPr>
        <w:t>Okrivljena odgovorna osoba izrazila je kajanje.</w:t>
      </w:r>
    </w:p>
    <w:p w:rsidRPr="003A45F4" w:rsidR="00E40738" w:rsidP="00E40738" w:rsidRDefault="00E40738">
      <w:pPr>
        <w:jc w:val="both"/>
        <w:rPr>
          <w:rFonts w:eastAsia="Times New Roman"/>
          <w:kern w:val="0"/>
          <w:lang w:eastAsia="hr-HR"/>
        </w:rPr>
      </w:pPr>
    </w:p>
    <w:p w:rsidRPr="003A45F4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2.1. </w:t>
      </w:r>
      <w:r w:rsidRPr="003A45F4">
        <w:rPr>
          <w:rFonts w:eastAsia="Times New Roman"/>
          <w:kern w:val="0"/>
          <w:lang w:eastAsia="hr-HR"/>
        </w:rPr>
        <w:t xml:space="preserve">Okrivljena odgovorna osoba </w:t>
      </w:r>
      <w:r>
        <w:rPr>
          <w:rFonts w:eastAsia="Times New Roman"/>
          <w:kern w:val="0"/>
          <w:lang w:eastAsia="hr-HR"/>
        </w:rPr>
        <w:t>nije imala</w:t>
      </w:r>
      <w:r w:rsidRPr="003A45F4">
        <w:rPr>
          <w:rFonts w:eastAsia="Times New Roman"/>
          <w:kern w:val="0"/>
          <w:lang w:eastAsia="hr-HR"/>
        </w:rPr>
        <w:t xml:space="preserve"> dokaznih prijedloga.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>3. U dokaznom postupku</w:t>
      </w:r>
      <w:r w:rsidRPr="006C3A7D">
        <w:rPr>
          <w:rFonts w:eastAsia="Calibri"/>
          <w:kern w:val="0"/>
        </w:rPr>
        <w:t xml:space="preserve"> Sud je pročitao i izvršio uvid u:</w:t>
      </w:r>
      <w:r w:rsidRPr="006C3A7D">
        <w:rPr>
          <w:rFonts w:eastAsia="Times New Roman"/>
          <w:kern w:val="0"/>
          <w:lang w:eastAsia="hr-HR"/>
        </w:rPr>
        <w:t xml:space="preserve"> </w:t>
      </w:r>
      <w:r w:rsidRPr="00E40738" w:rsidR="00E40738">
        <w:rPr>
          <w:rFonts w:eastAsia="Times New Roman"/>
          <w:kern w:val="0"/>
          <w:lang w:eastAsia="hr-HR"/>
        </w:rPr>
        <w:t>zapisnike s lista 5-10 spisa, 11-16 spisa, rješenje s lista 17-20 spisa, zapisnik s lista 21-23 spisa, izvještaj iz stavke zavoda, ugovor o radu na određeno vrijeme, obrazac eM-1P, potvrdu o plaćanju kazne, i u podatke Ministarstva pravosuđa i uprave, Odjela za prekršajnu evidenciju za okrivljenike</w:t>
      </w:r>
      <w:r w:rsidR="00E40738">
        <w:rPr>
          <w:rFonts w:eastAsia="Times New Roman"/>
          <w:kern w:val="0"/>
          <w:lang w:eastAsia="hr-HR"/>
        </w:rPr>
        <w:t>, iz  koje proizlazi da isti nisu ranije prekršajno osuđivani.</w:t>
      </w:r>
    </w:p>
    <w:p w:rsidRPr="006C3A7D" w:rsidR="00E40738" w:rsidP="00996A85" w:rsidRDefault="00E40738">
      <w:pPr>
        <w:jc w:val="both"/>
        <w:rPr>
          <w:rFonts w:eastAsia="Times New Roman"/>
          <w:kern w:val="0"/>
          <w:lang w:eastAsia="hr-HR"/>
        </w:rPr>
      </w:pPr>
    </w:p>
    <w:p w:rsidRPr="00B9108A" w:rsidR="00996A85" w:rsidP="00996A85" w:rsidRDefault="00996A85">
      <w:pPr>
        <w:jc w:val="both"/>
        <w:rPr>
          <w:rFonts w:eastAsia="Calibri"/>
          <w:kern w:val="0"/>
          <w:shd w:val="clear" w:color="auto" w:fill="FFFFFF"/>
        </w:rPr>
      </w:pPr>
      <w:r w:rsidRPr="006C3A7D">
        <w:rPr>
          <w:rFonts w:eastAsia="Times New Roman"/>
          <w:kern w:val="0"/>
          <w:lang w:eastAsia="hr-HR"/>
        </w:rPr>
        <w:lastRenderedPageBreak/>
        <w:t xml:space="preserve">4. Na temelju ovako provedenog postupka, ocjene svakog dokaza posebno te svih dokaza zajedno, te materijalnih dokaza u spisu, </w:t>
      </w:r>
      <w:r>
        <w:rPr>
          <w:rFonts w:eastAsia="Times New Roman"/>
          <w:kern w:val="0"/>
          <w:lang w:eastAsia="hr-HR"/>
        </w:rPr>
        <w:t xml:space="preserve">i samog priznanja okrivljene odgovorne osobe koje nije u suprotnosti sa materijalnim dokazima u spisu, </w:t>
      </w:r>
      <w:r w:rsidRPr="006C3A7D">
        <w:rPr>
          <w:rFonts w:eastAsia="Times New Roman"/>
          <w:kern w:val="0"/>
          <w:lang w:eastAsia="hr-HR"/>
        </w:rPr>
        <w:t xml:space="preserve">Sud je nedvojbeno utvrdio da </w:t>
      </w:r>
      <w:r w:rsidR="00E40738">
        <w:rPr>
          <w:rFonts w:eastAsia="Times New Roman"/>
          <w:kern w:val="0"/>
          <w:lang w:eastAsia="hr-HR"/>
        </w:rPr>
        <w:t xml:space="preserve">su okrivljenici počinili </w:t>
      </w:r>
      <w:r w:rsidRPr="006C3A7D">
        <w:rPr>
          <w:rFonts w:eastAsia="Times New Roman"/>
          <w:kern w:val="0"/>
          <w:lang w:eastAsia="hr-HR"/>
        </w:rPr>
        <w:t>djel</w:t>
      </w:r>
      <w:r w:rsidR="00E40738">
        <w:rPr>
          <w:rFonts w:eastAsia="Times New Roman"/>
          <w:kern w:val="0"/>
          <w:lang w:eastAsia="hr-HR"/>
        </w:rPr>
        <w:t>o</w:t>
      </w:r>
      <w:r w:rsidRPr="006C3A7D">
        <w:rPr>
          <w:rFonts w:eastAsia="Times New Roman"/>
          <w:kern w:val="0"/>
          <w:lang w:eastAsia="hr-HR"/>
        </w:rPr>
        <w:t xml:space="preserve"> prekršaja</w:t>
      </w:r>
      <w:r w:rsidRPr="006C3A7D">
        <w:rPr>
          <w:rFonts w:eastAsia="Calibri"/>
          <w:kern w:val="0"/>
          <w:shd w:val="clear" w:color="auto" w:fill="FFFFFF"/>
        </w:rPr>
        <w:t xml:space="preserve"> </w:t>
      </w:r>
      <w:r w:rsidRPr="006C3A7D">
        <w:rPr>
          <w:rFonts w:eastAsia="Times New Roman"/>
          <w:kern w:val="0"/>
          <w:lang w:eastAsia="hr-HR"/>
        </w:rPr>
        <w:t>iz članka 1</w:t>
      </w:r>
      <w:r>
        <w:rPr>
          <w:rFonts w:eastAsia="Times New Roman"/>
          <w:kern w:val="0"/>
          <w:lang w:eastAsia="hr-HR"/>
        </w:rPr>
        <w:t>72</w:t>
      </w:r>
      <w:r w:rsidRPr="006C3A7D">
        <w:rPr>
          <w:rFonts w:eastAsia="Times New Roman"/>
          <w:kern w:val="0"/>
          <w:lang w:eastAsia="hr-HR"/>
        </w:rPr>
        <w:t xml:space="preserve">. stavka 1. točke </w:t>
      </w:r>
      <w:r>
        <w:rPr>
          <w:rFonts w:eastAsia="Times New Roman"/>
          <w:kern w:val="0"/>
          <w:lang w:eastAsia="hr-HR"/>
        </w:rPr>
        <w:t>5</w:t>
      </w:r>
      <w:r w:rsidRPr="006C3A7D">
        <w:rPr>
          <w:rFonts w:eastAsia="Times New Roman"/>
          <w:kern w:val="0"/>
          <w:lang w:eastAsia="hr-HR"/>
        </w:rPr>
        <w:t>. i stavka 3. Zakona o mirovinskom osiguranju</w:t>
      </w:r>
      <w:r>
        <w:rPr>
          <w:rFonts w:eastAsia="Calibri"/>
          <w:kern w:val="0"/>
          <w:shd w:val="clear" w:color="auto" w:fill="FFFFFF"/>
        </w:rPr>
        <w:t xml:space="preserve">, </w:t>
      </w:r>
      <w:r w:rsidRPr="006C3A7D">
        <w:rPr>
          <w:rFonts w:eastAsia="Times New Roman"/>
          <w:kern w:val="0"/>
          <w:lang w:eastAsia="hr-HR"/>
        </w:rPr>
        <w:t>kako je to činjenično i pravno opisano u izreci Presude, stoga je valjalo ist</w:t>
      </w:r>
      <w:r w:rsidR="00E40738">
        <w:rPr>
          <w:rFonts w:eastAsia="Times New Roman"/>
          <w:kern w:val="0"/>
          <w:lang w:eastAsia="hr-HR"/>
        </w:rPr>
        <w:t>e</w:t>
      </w:r>
      <w:r w:rsidRPr="006C3A7D">
        <w:rPr>
          <w:rFonts w:eastAsia="Times New Roman"/>
          <w:kern w:val="0"/>
          <w:lang w:eastAsia="hr-HR"/>
        </w:rPr>
        <w:t xml:space="preserve"> osuditi i kazniti po Zakonu.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E40738" w:rsidP="00996A85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5</w:t>
      </w:r>
      <w:r w:rsidRPr="006C3A7D">
        <w:rPr>
          <w:rFonts w:eastAsia="Times New Roman"/>
          <w:kern w:val="0"/>
          <w:lang w:eastAsia="hr-HR"/>
        </w:rPr>
        <w:t xml:space="preserve">. Člankom 172. stavkom 2. točka 5., stavak 3. ZMO-a, propisano je da će se kaznit za prekršaj </w:t>
      </w:r>
      <w:r w:rsidR="00E40738">
        <w:rPr>
          <w:rFonts w:eastAsia="Times New Roman"/>
          <w:kern w:val="0"/>
          <w:lang w:eastAsia="hr-HR"/>
        </w:rPr>
        <w:t xml:space="preserve">pravna osoba novčanom kaznom u iznosu od 660,00 do 6.630,00 eura , te </w:t>
      </w:r>
      <w:r w:rsidRPr="006C3A7D">
        <w:rPr>
          <w:rFonts w:eastAsia="Times New Roman"/>
          <w:kern w:val="0"/>
          <w:lang w:eastAsia="hr-HR"/>
        </w:rPr>
        <w:t>odgovorna osoba novčanom kaznom u svoti od 130,00 do 1320,00 eura,</w:t>
      </w:r>
      <w:r w:rsidRPr="006C3A7D">
        <w:rPr>
          <w:rFonts w:ascii="Calibri" w:hAnsi="Calibri" w:eastAsia="Calibri" w:cs="Times New Roman"/>
          <w:kern w:val="0"/>
          <w:sz w:val="22"/>
          <w:szCs w:val="22"/>
        </w:rPr>
        <w:t xml:space="preserve"> </w:t>
      </w:r>
      <w:r w:rsidRPr="006C3A7D">
        <w:rPr>
          <w:rFonts w:eastAsia="Times New Roman"/>
          <w:kern w:val="0"/>
          <w:lang w:eastAsia="hr-HR"/>
        </w:rPr>
        <w:t>ako ne prijavi ili odjavi osiguranje ili promjenu tijekom osiguranja ili to učini nakon isteka propisanog roka (članak 112. stavak 1. točke 2., 3. i 5.).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BB7621" w:rsidR="00BB7621" w:rsidP="00BB7621" w:rsidRDefault="00996A85">
      <w:pPr>
        <w:jc w:val="both"/>
        <w:rPr>
          <w:rFonts w:eastAsia="Calibri"/>
          <w:bCs/>
        </w:rPr>
      </w:pPr>
      <w:r>
        <w:rPr>
          <w:rFonts w:eastAsia="Times New Roman"/>
          <w:kern w:val="0"/>
          <w:lang w:eastAsia="hr-HR"/>
        </w:rPr>
        <w:t>6</w:t>
      </w:r>
      <w:r w:rsidRPr="006C3A7D">
        <w:rPr>
          <w:rFonts w:eastAsia="Times New Roman"/>
          <w:kern w:val="0"/>
          <w:lang w:eastAsia="hr-HR"/>
        </w:rPr>
        <w:t xml:space="preserve">. Prilikom odmjeravanja visine kazne </w:t>
      </w:r>
      <w:r w:rsidR="00E40738">
        <w:rPr>
          <w:rFonts w:eastAsia="Times New Roman"/>
          <w:kern w:val="0"/>
          <w:lang w:eastAsia="hr-HR"/>
        </w:rPr>
        <w:t xml:space="preserve">okrivljenicima </w:t>
      </w:r>
      <w:r w:rsidRPr="006C3A7D">
        <w:rPr>
          <w:rFonts w:eastAsia="Times New Roman"/>
          <w:kern w:val="0"/>
          <w:lang w:eastAsia="hr-HR"/>
        </w:rPr>
        <w:t>za počinjen</w:t>
      </w:r>
      <w:r w:rsidR="00E40738">
        <w:rPr>
          <w:rFonts w:eastAsia="Times New Roman"/>
          <w:kern w:val="0"/>
          <w:lang w:eastAsia="hr-HR"/>
        </w:rPr>
        <w:t>i</w:t>
      </w:r>
      <w:r w:rsidRPr="006C3A7D">
        <w:rPr>
          <w:rFonts w:eastAsia="Times New Roman"/>
          <w:kern w:val="0"/>
          <w:lang w:eastAsia="hr-HR"/>
        </w:rPr>
        <w:t xml:space="preserve"> prekršaj, Sud je cijenio sve okolnosti iz članka 36.PZ-a.</w:t>
      </w:r>
      <w:r w:rsidRPr="00BB7621" w:rsidR="00BB7621">
        <w:rPr>
          <w:rFonts w:eastAsia="Calibri"/>
          <w:bCs/>
        </w:rPr>
        <w:t xml:space="preserve"> </w:t>
      </w:r>
      <w:r w:rsidR="00BB7621">
        <w:rPr>
          <w:rFonts w:eastAsia="Calibri"/>
          <w:bCs/>
        </w:rPr>
        <w:t>Kao</w:t>
      </w:r>
      <w:r w:rsidRPr="009D7E3E" w:rsidR="00BB7621">
        <w:rPr>
          <w:rFonts w:eastAsia="Calibri"/>
          <w:bCs/>
        </w:rPr>
        <w:t xml:space="preserve"> olakotn</w:t>
      </w:r>
      <w:r w:rsidR="00BB7621">
        <w:rPr>
          <w:rFonts w:eastAsia="Calibri"/>
          <w:bCs/>
        </w:rPr>
        <w:t>e</w:t>
      </w:r>
      <w:r w:rsidRPr="009D7E3E" w:rsidR="00BB7621">
        <w:rPr>
          <w:rFonts w:eastAsia="Calibri"/>
          <w:bCs/>
        </w:rPr>
        <w:t xml:space="preserve"> okolnosti </w:t>
      </w:r>
      <w:r w:rsidR="00BB7621">
        <w:rPr>
          <w:rFonts w:eastAsia="Calibri"/>
          <w:bCs/>
        </w:rPr>
        <w:t>S</w:t>
      </w:r>
      <w:r w:rsidRPr="009D7E3E" w:rsidR="00BB7621">
        <w:rPr>
          <w:rFonts w:eastAsia="Calibri"/>
          <w:bCs/>
        </w:rPr>
        <w:t xml:space="preserve">ud je u odnosu na okrivljenike imao u vidu  težinu samog prekršaja i okolnosti pod kojima je isti počinjen, kao i činjenicu da su po utvrđenom propustu </w:t>
      </w:r>
      <w:r w:rsidR="00BB7621">
        <w:rPr>
          <w:rFonts w:eastAsia="Calibri"/>
          <w:bCs/>
        </w:rPr>
        <w:t xml:space="preserve">odmah izvršili prijavu radnika na mirovinsko osiguranje, te da su i podmirili novčanu kaznu u iznosu od 2.650,00 eura. Otegotne okolnosti Sud nije utvrdio. </w:t>
      </w:r>
      <w:r w:rsidRPr="009D7E3E" w:rsidR="00BB7621">
        <w:rPr>
          <w:rFonts w:eastAsia="Calibri"/>
        </w:rPr>
        <w:t xml:space="preserve">Imajući u vidu prirodu i značaj počinjenog prekršaja, te sve navedene okolnosti, sud je u odnosu na okrivljenike primijenio odredbu čl. 37. Prekršajnog zakona, odnosno novčanu kaznu ublažio ispod zakonom propisanog raspona.  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autoSpaceDE w:val="false"/>
        <w:autoSpaceDN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6</w:t>
      </w:r>
      <w:r w:rsidRPr="006C3A7D">
        <w:rPr>
          <w:rFonts w:eastAsia="Times New Roman"/>
          <w:kern w:val="0"/>
          <w:lang w:eastAsia="hr-HR"/>
        </w:rPr>
        <w:t>.1. Valja istaći</w:t>
      </w:r>
      <w:r w:rsidRPr="006C3A7D">
        <w:rPr>
          <w:rFonts w:eastAsia="Calibri"/>
          <w:color w:val="000000"/>
          <w:kern w:val="0"/>
        </w:rPr>
        <w:t xml:space="preserve"> da </w:t>
      </w:r>
      <w:r w:rsidR="00BB7621">
        <w:rPr>
          <w:rFonts w:eastAsia="Calibri"/>
          <w:color w:val="000000"/>
          <w:kern w:val="0"/>
        </w:rPr>
        <w:t xml:space="preserve">okrivljenici </w:t>
      </w:r>
      <w:r w:rsidRPr="006C3A7D">
        <w:rPr>
          <w:rFonts w:eastAsia="Calibri"/>
          <w:color w:val="000000"/>
          <w:kern w:val="0"/>
        </w:rPr>
        <w:t>ima</w:t>
      </w:r>
      <w:r w:rsidR="00BB7621">
        <w:rPr>
          <w:rFonts w:eastAsia="Calibri"/>
          <w:color w:val="000000"/>
          <w:kern w:val="0"/>
        </w:rPr>
        <w:t>ju</w:t>
      </w:r>
      <w:r w:rsidRPr="006C3A7D">
        <w:rPr>
          <w:rFonts w:eastAsia="Calibri"/>
          <w:color w:val="000000"/>
          <w:kern w:val="0"/>
        </w:rPr>
        <w:t xml:space="preserve"> mogućnost platiti dvije trećine izrečene novčane kazne u roku određenom ovom presudom čime će se smatrati da je novčana kazna u cijelosti plaćena. 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7</w:t>
      </w:r>
      <w:r w:rsidRPr="006C3A7D">
        <w:rPr>
          <w:rFonts w:eastAsia="Times New Roman"/>
          <w:kern w:val="0"/>
          <w:lang w:eastAsia="hr-HR"/>
        </w:rPr>
        <w:t xml:space="preserve">. Na temelju članka </w:t>
      </w:r>
      <w:smartTag w:uri="urn:schemas-microsoft-com:office:smarttags" w:element="metricconverter">
        <w:smartTagPr>
          <w:attr w:name="ProductID" w:val="139. st"/>
        </w:smartTagPr>
        <w:r w:rsidRPr="006C3A7D">
          <w:rPr>
            <w:rFonts w:eastAsia="Times New Roman"/>
            <w:kern w:val="0"/>
            <w:lang w:eastAsia="hr-HR"/>
          </w:rPr>
          <w:t xml:space="preserve">139. stavka </w:t>
        </w:r>
      </w:smartTag>
      <w:r w:rsidRPr="006C3A7D">
        <w:rPr>
          <w:rFonts w:eastAsia="Times New Roman"/>
          <w:kern w:val="0"/>
          <w:lang w:eastAsia="hr-HR"/>
        </w:rPr>
        <w:t xml:space="preserve"> 3. u svezi članka </w:t>
      </w:r>
      <w:smartTag w:uri="urn:schemas-microsoft-com:office:smarttags" w:element="metricconverter">
        <w:smartTagPr>
          <w:attr w:name="ProductID" w:val="138. st"/>
        </w:smartTagPr>
        <w:r w:rsidRPr="006C3A7D">
          <w:rPr>
            <w:rFonts w:eastAsia="Times New Roman"/>
            <w:kern w:val="0"/>
            <w:lang w:eastAsia="hr-HR"/>
          </w:rPr>
          <w:t>138. stavka</w:t>
        </w:r>
      </w:smartTag>
      <w:r w:rsidRPr="006C3A7D">
        <w:rPr>
          <w:rFonts w:eastAsia="Times New Roman"/>
          <w:kern w:val="0"/>
          <w:lang w:eastAsia="hr-HR"/>
        </w:rPr>
        <w:t xml:space="preserve"> 3. PZ-a,  Sud je </w:t>
      </w:r>
      <w:r w:rsidR="00BB7621">
        <w:rPr>
          <w:rFonts w:eastAsia="Times New Roman"/>
          <w:kern w:val="0"/>
          <w:lang w:eastAsia="hr-HR"/>
        </w:rPr>
        <w:t xml:space="preserve">okrivljenike </w:t>
      </w:r>
      <w:r w:rsidRPr="006C3A7D">
        <w:rPr>
          <w:rFonts w:eastAsia="Times New Roman"/>
          <w:kern w:val="0"/>
          <w:lang w:eastAsia="hr-HR"/>
        </w:rPr>
        <w:t>obvezao na plaćanje paušalnog troška prekršajnog postupka koji iznos je primjeren složenosti i dužini trajanja postupka.</w:t>
      </w:r>
    </w:p>
    <w:p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="00BB7621" w:rsidP="00BB7621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8. U odnosu na djelo prekršaja iz članka </w:t>
      </w:r>
      <w:r w:rsidR="00BB7621">
        <w:rPr>
          <w:rFonts w:eastAsia="Times New Roman"/>
          <w:kern w:val="0"/>
          <w:lang w:eastAsia="hr-HR"/>
        </w:rPr>
        <w:t xml:space="preserve">228. stavka 1. točke 1., stavak 2. </w:t>
      </w:r>
      <w:r w:rsidRPr="00CF4582" w:rsidR="00BB7621">
        <w:rPr>
          <w:rFonts w:eastAsia="Times New Roman"/>
          <w:kern w:val="0"/>
          <w:lang w:eastAsia="hr-HR"/>
        </w:rPr>
        <w:t xml:space="preserve">Zakona o </w:t>
      </w:r>
      <w:r w:rsidR="00BB7621">
        <w:rPr>
          <w:rFonts w:eastAsia="Times New Roman"/>
          <w:kern w:val="0"/>
          <w:lang w:eastAsia="hr-HR"/>
        </w:rPr>
        <w:t xml:space="preserve">radu, </w:t>
      </w:r>
      <w:r>
        <w:rPr>
          <w:rFonts w:eastAsia="Times New Roman"/>
          <w:kern w:val="0"/>
          <w:lang w:eastAsia="hr-HR"/>
        </w:rPr>
        <w:t xml:space="preserve">valjalo je </w:t>
      </w:r>
      <w:r w:rsidR="00BB7621">
        <w:rPr>
          <w:rFonts w:eastAsia="Times New Roman"/>
          <w:kern w:val="0"/>
          <w:lang w:eastAsia="hr-HR"/>
        </w:rPr>
        <w:t xml:space="preserve">okrivljenike </w:t>
      </w:r>
      <w:r>
        <w:rPr>
          <w:rFonts w:eastAsia="Times New Roman"/>
          <w:kern w:val="0"/>
          <w:lang w:eastAsia="hr-HR"/>
        </w:rPr>
        <w:t>osloboditi od optužbe</w:t>
      </w:r>
      <w:r w:rsidR="00BB7621">
        <w:rPr>
          <w:rFonts w:eastAsia="Times New Roman"/>
          <w:kern w:val="0"/>
          <w:lang w:eastAsia="hr-HR"/>
        </w:rPr>
        <w:t>, na temelju članka 182. točke 1. PZ-a.</w:t>
      </w:r>
      <w:r>
        <w:rPr>
          <w:rFonts w:eastAsia="Times New Roman"/>
          <w:kern w:val="0"/>
          <w:lang w:eastAsia="hr-HR"/>
        </w:rPr>
        <w:t xml:space="preserve"> </w:t>
      </w:r>
    </w:p>
    <w:p w:rsidR="00BB7621" w:rsidP="00BB7621" w:rsidRDefault="00BB7621">
      <w:pPr>
        <w:jc w:val="both"/>
        <w:rPr>
          <w:rFonts w:eastAsia="Times New Roman"/>
          <w:kern w:val="0"/>
          <w:lang w:eastAsia="hr-HR"/>
        </w:rPr>
      </w:pPr>
    </w:p>
    <w:p w:rsidRPr="00BB7621" w:rsidR="00BB7621" w:rsidP="00BB7621" w:rsidRDefault="00996A85">
      <w:pPr>
        <w:spacing w:after="160" w:line="252" w:lineRule="auto"/>
        <w:jc w:val="both"/>
        <w:rPr>
          <w:rFonts w:eastAsia="Calibri"/>
          <w:kern w:val="0"/>
        </w:rPr>
      </w:pPr>
      <w:r>
        <w:rPr>
          <w:rFonts w:eastAsia="Times New Roman"/>
          <w:kern w:val="0"/>
          <w:lang w:eastAsia="hr-HR"/>
        </w:rPr>
        <w:t xml:space="preserve">8.1. Naime, </w:t>
      </w:r>
      <w:r w:rsidR="00BB7621">
        <w:rPr>
          <w:rFonts w:eastAsia="Calibri"/>
          <w:kern w:val="0"/>
        </w:rPr>
        <w:t>u ovom postupku nije sporno da su okrivljeni sklopili ugovor o radu na određeno vrijeme radi povećanog obima posla, s radnikom Marino Katanić dana 4.rujana 2023., u Rijeci, za obavljanje poslova pomoćni tehničar/serviser 3. Sporno je da li je navođenje kao razloga sklapanja ugovora o radu na određeno vrijeme, povećani opseg poslova, može predstavljati sukladno važećim zakonskim propisima, objektivni razlog za sklapanja ugovora o radu na određeno vrijeme.</w:t>
      </w:r>
    </w:p>
    <w:p w:rsidRPr="00CA0DBA" w:rsidR="00BB7621" w:rsidP="00BB7621" w:rsidRDefault="00BB7621">
      <w:pPr>
        <w:jc w:val="both"/>
        <w:rPr>
          <w:rFonts w:eastAsia="Calibri"/>
          <w:kern w:val="0"/>
        </w:rPr>
      </w:pPr>
    </w:p>
    <w:p w:rsidRPr="00FD4D11" w:rsidR="00BB7621" w:rsidP="00BB7621" w:rsidRDefault="00BB7621">
      <w:pPr>
        <w:jc w:val="both"/>
        <w:rPr>
          <w:rFonts w:eastAsia="Calibri"/>
          <w:color w:val="000000"/>
          <w:kern w:val="0"/>
        </w:rPr>
      </w:pPr>
      <w:r>
        <w:rPr>
          <w:rFonts w:eastAsia="Calibri"/>
          <w:kern w:val="0"/>
        </w:rPr>
        <w:t xml:space="preserve">9. Odredbom </w:t>
      </w:r>
      <w:r>
        <w:rPr>
          <w:rFonts w:eastAsia="Calibri"/>
          <w:color w:val="000000"/>
          <w:kern w:val="0"/>
        </w:rPr>
        <w:t>članka 12. stavkom 1., 2. i 3. ZOR-a, propisano je da se u</w:t>
      </w:r>
      <w:r w:rsidRPr="00C645E5">
        <w:rPr>
          <w:rFonts w:eastAsia="Calibri"/>
          <w:color w:val="000000"/>
          <w:kern w:val="0"/>
        </w:rPr>
        <w:t>govor o radu može iznimno sklopiti na određeno vrijeme za zasnivanje radnog odnosa čiji je prestanak unaprijed utvrđen kada je zbog objektivnog razloga potreba za obavljanjem posla privremena.</w:t>
      </w:r>
      <w:r>
        <w:rPr>
          <w:rFonts w:eastAsia="Calibri"/>
          <w:color w:val="000000"/>
          <w:kern w:val="0"/>
        </w:rPr>
        <w:t xml:space="preserve"> </w:t>
      </w:r>
      <w:r w:rsidRPr="00C645E5">
        <w:rPr>
          <w:rFonts w:eastAsia="Calibri"/>
          <w:color w:val="000000"/>
          <w:kern w:val="0"/>
        </w:rPr>
        <w:t>Ugovor o radu iz stavka 1. ovoga članka može se sklopiti u najdužem trajanju od tri godine.</w:t>
      </w:r>
      <w:r>
        <w:rPr>
          <w:rFonts w:eastAsia="Calibri"/>
          <w:color w:val="000000"/>
          <w:kern w:val="0"/>
        </w:rPr>
        <w:t xml:space="preserve"> </w:t>
      </w:r>
      <w:r w:rsidRPr="00C645E5">
        <w:rPr>
          <w:rFonts w:eastAsia="Calibri"/>
          <w:color w:val="000000"/>
          <w:kern w:val="0"/>
        </w:rPr>
        <w:t xml:space="preserve">Pod objektivnim razlogom koji opravdava sklapanje </w:t>
      </w:r>
      <w:r w:rsidRPr="00FD4D11">
        <w:rPr>
          <w:rFonts w:eastAsia="Calibri"/>
          <w:color w:val="000000"/>
          <w:kern w:val="0"/>
        </w:rPr>
        <w:t xml:space="preserve">ugovora o radu na određeno vrijeme i koji se u tom ugovoru mora navesti smatra se </w:t>
      </w:r>
      <w:r w:rsidRPr="00FD4D11">
        <w:rPr>
          <w:rFonts w:eastAsia="Calibri"/>
          <w:color w:val="000000"/>
          <w:kern w:val="0"/>
        </w:rPr>
        <w:lastRenderedPageBreak/>
        <w:t>zamjena privremeno nenazočnog radnika te obavljanje posla čije je trajanje zbog prirode njegova izvršenja ograničeno rokom ili nastupanjem određenog događaja.</w:t>
      </w:r>
    </w:p>
    <w:p w:rsidRPr="00CA0DBA" w:rsidR="00BB7621" w:rsidP="00BB7621" w:rsidRDefault="00BB7621">
      <w:pPr>
        <w:jc w:val="both"/>
        <w:rPr>
          <w:rFonts w:eastAsia="Calibri"/>
          <w:kern w:val="0"/>
        </w:rPr>
      </w:pPr>
    </w:p>
    <w:p w:rsidRPr="00CA0DBA" w:rsidR="00BB7621" w:rsidP="00BB7621" w:rsidRDefault="00BB7621">
      <w:pPr>
        <w:jc w:val="both"/>
        <w:rPr>
          <w:rFonts w:eastAsia="Calibri"/>
          <w:color w:val="000000"/>
          <w:kern w:val="0"/>
        </w:rPr>
      </w:pPr>
      <w:r>
        <w:rPr>
          <w:rFonts w:eastAsia="Calibri"/>
          <w:color w:val="000000"/>
          <w:kern w:val="0"/>
        </w:rPr>
        <w:t xml:space="preserve">9.1. </w:t>
      </w:r>
      <w:r w:rsidRPr="00CA0DBA">
        <w:rPr>
          <w:rFonts w:eastAsia="Calibri"/>
          <w:color w:val="000000"/>
          <w:kern w:val="0"/>
        </w:rPr>
        <w:t>Sukladno članku 228. stavak 1. točka 1. i ZOR novčanom kaznom od 4110,00 do 7960,00 eura kaznit će se za prekršaj poslodavac pravna osoba:</w:t>
      </w:r>
    </w:p>
    <w:p w:rsidRPr="00CA0DBA" w:rsidR="00BB7621" w:rsidP="00BB7621" w:rsidRDefault="00BB7621">
      <w:pPr>
        <w:jc w:val="both"/>
        <w:rPr>
          <w:rFonts w:eastAsia="Calibri"/>
          <w:color w:val="000000"/>
          <w:kern w:val="0"/>
        </w:rPr>
      </w:pPr>
      <w:r w:rsidRPr="00CA0DBA">
        <w:rPr>
          <w:rFonts w:eastAsia="Calibri"/>
          <w:color w:val="000000"/>
          <w:kern w:val="0"/>
        </w:rPr>
        <w:t>(1) ako s radnikom sklopi ugovor o radu na određeno vrijeme za koji ne postoji objektivan razlog, odnosno ako u tom ugovoru ili u pisanoj potvrdi o sklopljenom ugovoru o radu ne navede objektivan razlog ili je ugovor o radu sklopljen u trajanju dužem od tri godine (članak 12. stavci 1., 2. i 3.)</w:t>
      </w:r>
      <w:r>
        <w:rPr>
          <w:rFonts w:eastAsia="Calibri"/>
          <w:color w:val="000000"/>
          <w:kern w:val="0"/>
        </w:rPr>
        <w:t xml:space="preserve">. </w:t>
      </w:r>
      <w:r w:rsidRPr="00CA0DBA">
        <w:rPr>
          <w:rFonts w:eastAsia="Calibri"/>
          <w:color w:val="000000"/>
          <w:kern w:val="0"/>
        </w:rPr>
        <w:t>Sukladno stavku 2. istog članka novčanom kaznom od 530,00 do 790,00 eura za prekršaj iz stavka 1. ovoga članka kaznit će se poslodavac fizička osoba i odgovorna osoba pravne osobe.</w:t>
      </w:r>
    </w:p>
    <w:p w:rsidR="00BB7621" w:rsidP="00BB7621" w:rsidRDefault="00BB7621">
      <w:pPr>
        <w:jc w:val="both"/>
        <w:rPr>
          <w:rFonts w:eastAsia="Calibri"/>
          <w:color w:val="000000"/>
          <w:kern w:val="0"/>
        </w:rPr>
      </w:pPr>
    </w:p>
    <w:p w:rsidRPr="002D2CDD" w:rsidR="00BB7621" w:rsidP="00BB7621" w:rsidRDefault="00BB7621">
      <w:pPr>
        <w:jc w:val="both"/>
        <w:rPr>
          <w:rFonts w:eastAsia="Calibri"/>
          <w:color w:val="000000"/>
          <w:kern w:val="0"/>
        </w:rPr>
      </w:pPr>
      <w:r>
        <w:rPr>
          <w:rFonts w:eastAsia="Calibri"/>
          <w:color w:val="000000"/>
          <w:kern w:val="0"/>
        </w:rPr>
        <w:t xml:space="preserve">9.2. Dakle, </w:t>
      </w:r>
      <w:r w:rsidRPr="002D2CDD">
        <w:rPr>
          <w:rFonts w:eastAsia="Calibri"/>
          <w:color w:val="000000"/>
          <w:kern w:val="0"/>
        </w:rPr>
        <w:t>Zakonom o radu definirani su objektivni razlozi koji opravdavaju sklapanje ugovora o radu na određeno vrijeme. To je zamjena privremeno nenazočnog radnika te obavljanje posla čije je trajanje zbog prirode njegova izvršenja ograničeno rokom ili nastupanjem određenog događaja.</w:t>
      </w:r>
    </w:p>
    <w:p w:rsidRPr="002D2CDD" w:rsidR="00BB7621" w:rsidP="00BB7621" w:rsidRDefault="00BB7621">
      <w:pPr>
        <w:jc w:val="both"/>
        <w:rPr>
          <w:rFonts w:eastAsia="Calibri"/>
          <w:color w:val="000000"/>
          <w:kern w:val="0"/>
        </w:rPr>
      </w:pPr>
    </w:p>
    <w:p w:rsidR="00BB7621" w:rsidP="00BB7621" w:rsidRDefault="00BB7621">
      <w:pPr>
        <w:jc w:val="both"/>
        <w:rPr>
          <w:rFonts w:eastAsia="Calibri"/>
          <w:color w:val="000000"/>
          <w:kern w:val="0"/>
        </w:rPr>
      </w:pPr>
      <w:r>
        <w:rPr>
          <w:rFonts w:eastAsia="Calibri"/>
          <w:color w:val="000000"/>
          <w:kern w:val="0"/>
        </w:rPr>
        <w:t xml:space="preserve">9.3. </w:t>
      </w:r>
      <w:r w:rsidRPr="002D2CDD">
        <w:rPr>
          <w:rFonts w:eastAsia="Calibri"/>
          <w:color w:val="000000"/>
          <w:kern w:val="0"/>
        </w:rPr>
        <w:t>Pri tome, povećani opseg poslova i nadalje može biti razlogom sklapanja ugovora o radu na određeno vrijeme, jer će u navedenom slučaju, zbog nastupa određenog događaja, kod poslodavca nastupiti privremeno povećanje opsega poslova, odnosno povećanje koje će biti ograničenog trajanja. Međutim, iz sadržaja ugovora o radu mora biti obrazložen razlog nastanka povećanja obima posla, a u slučaju sklapanja novog ugovora o radu po istoj osnovi, poslodavac će biti u obvezi dodatno obrazložiti zašto i nadalje postoji potreba za sklapanjem novog ugovora o radu na određeno vrijeme.</w:t>
      </w:r>
    </w:p>
    <w:p w:rsidRPr="00CA0DBA" w:rsidR="00BB7621" w:rsidP="00BB7621" w:rsidRDefault="00BB7621">
      <w:pPr>
        <w:jc w:val="both"/>
        <w:rPr>
          <w:rFonts w:eastAsia="Calibri"/>
          <w:color w:val="000000"/>
          <w:kern w:val="0"/>
        </w:rPr>
      </w:pPr>
    </w:p>
    <w:p w:rsidRPr="00FD4D11" w:rsidR="00BB7621" w:rsidP="00BB7621" w:rsidRDefault="00BB7621">
      <w:pPr>
        <w:jc w:val="both"/>
        <w:rPr>
          <w:b/>
          <w:bCs/>
          <w:color w:val="0A0A0A"/>
          <w:shd w:val="clear" w:color="auto" w:fill="FFFFFF"/>
        </w:rPr>
      </w:pPr>
      <w:r>
        <w:rPr>
          <w:color w:val="0A0A0A"/>
          <w:shd w:val="clear" w:color="auto" w:fill="FFFFFF"/>
        </w:rPr>
        <w:t>9.4. Prema ocjeni Suda poslodavac </w:t>
      </w:r>
      <w:r w:rsidRPr="00BB7621">
        <w:rPr>
          <w:rStyle w:val="Naglaeno"/>
          <w:b w:val="false"/>
          <w:bCs w:val="false"/>
          <w:color w:val="0A0A0A"/>
          <w:shd w:val="clear" w:color="auto" w:fill="FFFFFF"/>
        </w:rPr>
        <w:t>može</w:t>
      </w:r>
      <w:r>
        <w:rPr>
          <w:rStyle w:val="Naglaeno"/>
          <w:color w:val="0A0A0A"/>
          <w:shd w:val="clear" w:color="auto" w:fill="FFFFFF"/>
        </w:rPr>
        <w:t xml:space="preserve"> </w:t>
      </w:r>
      <w:r>
        <w:rPr>
          <w:color w:val="0A0A0A"/>
          <w:shd w:val="clear" w:color="auto" w:fill="FFFFFF"/>
        </w:rPr>
        <w:t>sklopiti ugovor o radu na određeno vrijeme zbog povećanog opsega posla pod uvjetom da je to povećanje privremeno, objektivno i utemeljeno na zakonu. Ključno je da ugovor jasno navodi razlog (povećan opseg posla) i objektivne razloge za privremenost, inače se može smatrati ugovorom na neodređeno. No, u konkretnom slučaju ZOR ne propisuje prekršajnu odgovornost u slučaju ne obrazlaganja objektivnog razloga povećanog obima posla, pa stoga u ponašanju okrivljenika nisu ostvarena obilježja prekršaja za koje se terete.</w:t>
      </w:r>
    </w:p>
    <w:p w:rsidRPr="00CA0DBA" w:rsidR="00BB7621" w:rsidP="00BB7621" w:rsidRDefault="00BB7621">
      <w:pPr>
        <w:jc w:val="both"/>
        <w:rPr>
          <w:rFonts w:eastAsia="Calibri"/>
          <w:kern w:val="0"/>
        </w:rPr>
      </w:pPr>
    </w:p>
    <w:p w:rsidR="00BB7621" w:rsidP="00BB7621" w:rsidRDefault="00BB7621">
      <w:pPr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kern w:val="0"/>
        </w:rPr>
        <w:t xml:space="preserve">10. </w:t>
      </w:r>
      <w:r w:rsidRPr="00FD4D11">
        <w:rPr>
          <w:rFonts w:eastAsia="Times New Roman"/>
          <w:kern w:val="0"/>
          <w:lang w:eastAsia="hr-HR"/>
        </w:rPr>
        <w:t>Na temelju članka 140. stavak 2. PZ-a troškovi prekršajnog postupka iz članka 138. stavak 2. PZ-a padaju na teret proračunskih sredstava.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1</w:t>
      </w:r>
      <w:r w:rsidR="00BB7621">
        <w:rPr>
          <w:rFonts w:eastAsia="Times New Roman"/>
          <w:kern w:val="0"/>
          <w:lang w:eastAsia="hr-HR"/>
        </w:rPr>
        <w:t>1</w:t>
      </w:r>
      <w:r w:rsidRPr="006C3A7D">
        <w:rPr>
          <w:rFonts w:eastAsia="Times New Roman"/>
          <w:kern w:val="0"/>
          <w:lang w:eastAsia="hr-HR"/>
        </w:rPr>
        <w:t>. Slijedom iznijetoga, odlučeno je kao u izreci odluke.</w:t>
      </w:r>
    </w:p>
    <w:p w:rsidRPr="006C3A7D" w:rsidR="00996A85" w:rsidP="00996A85" w:rsidRDefault="00996A85">
      <w:pPr>
        <w:jc w:val="both"/>
        <w:rPr>
          <w:rFonts w:eastAsia="Calibri"/>
          <w:kern w:val="0"/>
        </w:rPr>
      </w:pPr>
    </w:p>
    <w:p w:rsidRPr="006C3A7D" w:rsidR="00996A85" w:rsidP="00996A85" w:rsidRDefault="00996A85">
      <w:pPr>
        <w:jc w:val="center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Rijeka, </w:t>
      </w:r>
      <w:r w:rsidR="00BB7621">
        <w:rPr>
          <w:rFonts w:eastAsia="Times New Roman"/>
          <w:kern w:val="0"/>
          <w:lang w:eastAsia="hr-HR"/>
        </w:rPr>
        <w:t>10</w:t>
      </w:r>
      <w:r>
        <w:rPr>
          <w:rFonts w:eastAsia="Times New Roman"/>
          <w:kern w:val="0"/>
          <w:lang w:eastAsia="hr-HR"/>
        </w:rPr>
        <w:t>.veljače 2026.</w:t>
      </w:r>
    </w:p>
    <w:tbl>
      <w:tblPr>
        <w:tblW w:w="0" w:type="auto"/>
        <w:tblLook w:firstRow="1" w:lastRow="1" w:firstColumn="1" w:lastColumn="1" w:noHBand="0" w:noVBand="0" w:val="01E0"/>
      </w:tblPr>
      <w:tblGrid>
        <w:gridCol w:w="2119"/>
        <w:gridCol w:w="4540"/>
        <w:gridCol w:w="2413"/>
      </w:tblGrid>
      <w:tr w:rsidRPr="006C3A7D" w:rsidR="00996A85" w:rsidTr="0025760C">
        <w:tc>
          <w:tcPr>
            <w:tcW w:w="2148" w:type="dxa"/>
          </w:tcPr>
          <w:p w:rsidRPr="006C3A7D" w:rsidR="00996A85" w:rsidP="0025760C" w:rsidRDefault="00996A85">
            <w:pPr>
              <w:jc w:val="center"/>
              <w:rPr>
                <w:rFonts w:eastAsia="Times New Roman"/>
                <w:kern w:val="0"/>
                <w:lang w:eastAsia="hr-HR"/>
              </w:rPr>
            </w:pPr>
          </w:p>
          <w:p w:rsidRPr="006C3A7D" w:rsidR="00996A85" w:rsidP="0025760C" w:rsidRDefault="00996A85">
            <w:pPr>
              <w:jc w:val="center"/>
              <w:rPr>
                <w:rFonts w:eastAsia="Times New Roman"/>
                <w:kern w:val="0"/>
                <w:lang w:eastAsia="hr-HR"/>
              </w:rPr>
            </w:pPr>
            <w:r w:rsidRPr="006C3A7D">
              <w:rPr>
                <w:rFonts w:eastAsia="Times New Roman"/>
                <w:kern w:val="0"/>
                <w:lang w:eastAsia="hr-HR"/>
              </w:rPr>
              <w:t>Sudski savjetnik:</w:t>
            </w:r>
          </w:p>
          <w:p w:rsidRPr="006C3A7D" w:rsidR="00996A85" w:rsidP="0025760C" w:rsidRDefault="00996A85">
            <w:pPr>
              <w:jc w:val="center"/>
              <w:rPr>
                <w:rFonts w:eastAsia="Times New Roman"/>
                <w:kern w:val="0"/>
                <w:lang w:eastAsia="hr-HR"/>
              </w:rPr>
            </w:pPr>
          </w:p>
        </w:tc>
        <w:tc>
          <w:tcPr>
            <w:tcW w:w="4680" w:type="dxa"/>
          </w:tcPr>
          <w:p w:rsidRPr="006C3A7D" w:rsidR="00996A85" w:rsidP="0025760C" w:rsidRDefault="00996A85">
            <w:pPr>
              <w:jc w:val="both"/>
              <w:rPr>
                <w:rFonts w:eastAsia="Times New Roman"/>
                <w:kern w:val="0"/>
                <w:lang w:eastAsia="hr-HR"/>
              </w:rPr>
            </w:pPr>
          </w:p>
        </w:tc>
        <w:tc>
          <w:tcPr>
            <w:tcW w:w="2460" w:type="dxa"/>
            <w:hideMark/>
          </w:tcPr>
          <w:p w:rsidRPr="006C3A7D" w:rsidR="00996A85" w:rsidP="0025760C" w:rsidRDefault="00996A85">
            <w:pPr>
              <w:jc w:val="both"/>
              <w:rPr>
                <w:rFonts w:eastAsia="Times New Roman"/>
                <w:kern w:val="0"/>
                <w:lang w:eastAsia="hr-HR"/>
              </w:rPr>
            </w:pPr>
            <w:r w:rsidRPr="006C3A7D">
              <w:rPr>
                <w:rFonts w:eastAsia="Times New Roman"/>
                <w:kern w:val="0"/>
                <w:lang w:eastAsia="hr-HR"/>
              </w:rPr>
              <w:t xml:space="preserve">  </w:t>
            </w:r>
          </w:p>
          <w:p w:rsidRPr="006C3A7D" w:rsidR="00996A85" w:rsidP="0025760C" w:rsidRDefault="00996A85">
            <w:pPr>
              <w:jc w:val="both"/>
              <w:rPr>
                <w:rFonts w:eastAsia="Times New Roman"/>
                <w:kern w:val="0"/>
                <w:lang w:eastAsia="hr-HR"/>
              </w:rPr>
            </w:pPr>
            <w:r w:rsidRPr="006C3A7D">
              <w:rPr>
                <w:rFonts w:eastAsia="Times New Roman"/>
                <w:kern w:val="0"/>
                <w:lang w:eastAsia="hr-HR"/>
              </w:rPr>
              <w:t xml:space="preserve">     Sudac: </w:t>
            </w:r>
          </w:p>
        </w:tc>
      </w:tr>
    </w:tbl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   Karolina Dragojević</w:t>
      </w:r>
      <w:r w:rsidR="00EF1004">
        <w:rPr>
          <w:rFonts w:eastAsia="Times New Roman"/>
          <w:kern w:val="0"/>
          <w:lang w:eastAsia="hr-HR"/>
        </w:rPr>
        <w:t>, v.r.</w:t>
      </w:r>
      <w:r w:rsidRPr="006C3A7D">
        <w:rPr>
          <w:rFonts w:eastAsia="Times New Roman"/>
          <w:kern w:val="0"/>
          <w:lang w:eastAsia="hr-HR"/>
        </w:rPr>
        <w:tab/>
      </w:r>
      <w:r w:rsidRPr="006C3A7D">
        <w:rPr>
          <w:rFonts w:eastAsia="Times New Roman"/>
          <w:kern w:val="0"/>
          <w:lang w:eastAsia="hr-HR"/>
        </w:rPr>
        <w:tab/>
      </w:r>
      <w:r w:rsidRPr="006C3A7D">
        <w:rPr>
          <w:rFonts w:eastAsia="Times New Roman"/>
          <w:kern w:val="0"/>
          <w:lang w:eastAsia="hr-HR"/>
        </w:rPr>
        <w:tab/>
      </w:r>
      <w:r w:rsidRPr="006C3A7D">
        <w:rPr>
          <w:rFonts w:eastAsia="Times New Roman"/>
          <w:kern w:val="0"/>
          <w:lang w:eastAsia="hr-HR"/>
        </w:rPr>
        <w:tab/>
      </w:r>
      <w:r w:rsidRPr="006C3A7D">
        <w:rPr>
          <w:rFonts w:eastAsia="Times New Roman"/>
          <w:kern w:val="0"/>
          <w:lang w:eastAsia="hr-HR"/>
        </w:rPr>
        <w:tab/>
      </w:r>
      <w:r w:rsidRPr="006C3A7D">
        <w:rPr>
          <w:rFonts w:eastAsia="Times New Roman"/>
          <w:kern w:val="0"/>
          <w:lang w:eastAsia="hr-HR"/>
        </w:rPr>
        <w:tab/>
      </w:r>
      <w:r w:rsidRPr="006C3A7D">
        <w:rPr>
          <w:rFonts w:eastAsia="Times New Roman"/>
          <w:kern w:val="0"/>
          <w:lang w:eastAsia="hr-HR"/>
        </w:rPr>
        <w:tab/>
      </w:r>
      <w:r>
        <w:rPr>
          <w:rFonts w:eastAsia="Times New Roman"/>
          <w:kern w:val="0"/>
          <w:lang w:eastAsia="hr-HR"/>
        </w:rPr>
        <w:t>Vlado Pleše</w:t>
      </w:r>
      <w:r w:rsidR="00EF1004">
        <w:rPr>
          <w:rFonts w:eastAsia="Times New Roman"/>
          <w:kern w:val="0"/>
          <w:lang w:eastAsia="hr-HR"/>
        </w:rPr>
        <w:t>, v.r.</w:t>
      </w: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rPr>
          <w:rFonts w:eastAsia="Calibri"/>
          <w:kern w:val="0"/>
        </w:rPr>
      </w:pPr>
    </w:p>
    <w:p w:rsidRPr="006C3A7D" w:rsidR="00996A85" w:rsidP="00996A85" w:rsidRDefault="00996A85">
      <w:pPr>
        <w:rPr>
          <w:rFonts w:eastAsia="Calibri"/>
          <w:kern w:val="0"/>
        </w:rPr>
      </w:pPr>
    </w:p>
    <w:p w:rsidR="00BB7621" w:rsidP="00996A85" w:rsidRDefault="00BB7621">
      <w:pPr>
        <w:rPr>
          <w:rFonts w:eastAsia="Calibri"/>
          <w:kern w:val="0"/>
        </w:rPr>
      </w:pPr>
    </w:p>
    <w:p w:rsidR="00BB7621" w:rsidP="00996A85" w:rsidRDefault="00BB7621">
      <w:pPr>
        <w:rPr>
          <w:rFonts w:eastAsia="Calibri"/>
          <w:kern w:val="0"/>
        </w:rPr>
      </w:pPr>
    </w:p>
    <w:p w:rsidR="00BB7621" w:rsidP="00996A85" w:rsidRDefault="00BB7621">
      <w:pPr>
        <w:rPr>
          <w:rFonts w:eastAsia="Calibri"/>
          <w:kern w:val="0"/>
        </w:rPr>
      </w:pPr>
    </w:p>
    <w:p w:rsidRPr="006C3A7D" w:rsidR="00996A85" w:rsidP="00996A85" w:rsidRDefault="00996A85">
      <w:pPr>
        <w:rPr>
          <w:rFonts w:eastAsia="Calibri"/>
          <w:kern w:val="0"/>
        </w:rPr>
      </w:pPr>
      <w:r w:rsidRPr="006C3A7D">
        <w:rPr>
          <w:rFonts w:eastAsia="Calibri"/>
          <w:kern w:val="0"/>
        </w:rPr>
        <w:t xml:space="preserve">Uputa o pravnom lijeku: </w:t>
      </w:r>
    </w:p>
    <w:p w:rsidRPr="005074DE" w:rsidR="00996A85" w:rsidP="00996A85" w:rsidRDefault="00996A85">
      <w:pPr>
        <w:pStyle w:val="StandardWeb"/>
        <w:spacing w:before="96" w:beforeLines="40" w:after="96" w:afterLines="40"/>
        <w:jc w:val="both"/>
        <w:rPr>
          <w:rFonts w:ascii="Arial" w:hAnsi="Arial" w:eastAsia="Times New Roman" w:cs="Arial"/>
          <w:lang w:eastAsia="hr-HR"/>
        </w:rPr>
      </w:pPr>
      <w:r w:rsidRPr="006C3A7D">
        <w:rPr>
          <w:rFonts w:ascii="Arial" w:hAnsi="Arial" w:cs="Arial"/>
        </w:rPr>
        <w:tab/>
      </w:r>
      <w:r w:rsidRPr="005074DE">
        <w:rPr>
          <w:rFonts w:ascii="Arial" w:hAnsi="Arial" w:eastAsia="Times New Roman" w:cs="Arial"/>
          <w:lang w:eastAsia="hr-HR"/>
        </w:rPr>
        <w:t xml:space="preserve">Protiv ove presude stranke imaju pravo žalbe u roku od 8 (osam) dana od dana dostave prijepisa presude. Žalba se podnosi Općinskom sudu u Rijeci  u 2 (dva) istovjetna primjerka, a o žalbi odlučuje Visoki prekršajni sud RH. </w:t>
      </w:r>
    </w:p>
    <w:p w:rsidRPr="005074DE" w:rsidR="00996A85" w:rsidP="00996A85" w:rsidRDefault="00996A85">
      <w:pPr>
        <w:jc w:val="both"/>
        <w:rPr>
          <w:rFonts w:eastAsia="Calibri"/>
          <w:kern w:val="0"/>
        </w:rPr>
      </w:pPr>
    </w:p>
    <w:p w:rsidRPr="00B9108A" w:rsidR="00996A85" w:rsidP="00996A85" w:rsidRDefault="00996A85">
      <w:pPr>
        <w:jc w:val="both"/>
        <w:rPr>
          <w:rFonts w:eastAsia="Calibri"/>
          <w:kern w:val="0"/>
        </w:rPr>
      </w:pPr>
    </w:p>
    <w:p w:rsidRPr="006C3A7D" w:rsidR="00996A85" w:rsidP="00996A85" w:rsidRDefault="00996A85">
      <w:pPr>
        <w:jc w:val="both"/>
        <w:rPr>
          <w:rFonts w:eastAsia="Times New Roman"/>
          <w:kern w:val="0"/>
          <w:lang w:eastAsia="hr-HR"/>
        </w:rPr>
      </w:pPr>
      <w:r w:rsidRPr="006C3A7D">
        <w:rPr>
          <w:rFonts w:eastAsia="Times New Roman"/>
          <w:kern w:val="0"/>
          <w:lang w:eastAsia="hr-HR"/>
        </w:rPr>
        <w:t xml:space="preserve">DNA: </w:t>
      </w:r>
    </w:p>
    <w:p w:rsidRPr="00BB7621" w:rsidR="00996A85" w:rsidP="00BB7621" w:rsidRDefault="00BB762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1.</w:t>
      </w:r>
      <w:r w:rsidRPr="00BB7621" w:rsidR="00996A85">
        <w:rPr>
          <w:rFonts w:eastAsia="Times New Roman"/>
          <w:kern w:val="0"/>
          <w:lang w:eastAsia="hr-HR"/>
        </w:rPr>
        <w:t xml:space="preserve">Okrivljenoj </w:t>
      </w:r>
      <w:r w:rsidRPr="00BB7621">
        <w:rPr>
          <w:rFonts w:eastAsia="Times New Roman"/>
          <w:kern w:val="0"/>
          <w:lang w:eastAsia="hr-HR"/>
        </w:rPr>
        <w:t>pravnoj osobi</w:t>
      </w:r>
    </w:p>
    <w:p w:rsidRPr="00BB7621" w:rsidR="00BB7621" w:rsidP="00BB7621" w:rsidRDefault="00BB762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2.</w:t>
      </w:r>
      <w:r w:rsidRPr="00BB7621">
        <w:rPr>
          <w:rFonts w:eastAsia="Times New Roman"/>
          <w:kern w:val="0"/>
          <w:lang w:eastAsia="hr-HR"/>
        </w:rPr>
        <w:t>Okrivljenoj odgovornoj osobi</w:t>
      </w:r>
    </w:p>
    <w:p w:rsidRPr="006C3A7D" w:rsidR="00996A85" w:rsidP="00996A85" w:rsidRDefault="00BB7621">
      <w:pPr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3</w:t>
      </w:r>
      <w:r w:rsidRPr="006C3A7D" w:rsidR="00996A85">
        <w:rPr>
          <w:rFonts w:eastAsia="Times New Roman"/>
          <w:kern w:val="0"/>
          <w:lang w:eastAsia="hr-HR"/>
        </w:rPr>
        <w:t xml:space="preserve">. Tužitelju </w:t>
      </w:r>
    </w:p>
    <w:p w:rsidRPr="006C3A7D" w:rsidR="00996A85" w:rsidP="00996A85" w:rsidRDefault="00996A85">
      <w:pPr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rPr>
          <w:rFonts w:eastAsia="Times New Roman"/>
          <w:kern w:val="0"/>
          <w:lang w:eastAsia="hr-HR"/>
        </w:rPr>
      </w:pPr>
    </w:p>
    <w:p w:rsidRPr="006C3A7D" w:rsidR="00996A85" w:rsidP="00996A85" w:rsidRDefault="00996A85">
      <w:pPr>
        <w:spacing w:after="200" w:line="276" w:lineRule="auto"/>
        <w:rPr>
          <w:rFonts w:eastAsia="Calibri"/>
          <w:kern w:val="0"/>
          <w:sz w:val="22"/>
          <w:szCs w:val="22"/>
        </w:rPr>
      </w:pPr>
    </w:p>
    <w:p w:rsidRPr="006C3A7D" w:rsidR="00996A85" w:rsidP="00996A85" w:rsidRDefault="00996A85">
      <w:pPr>
        <w:spacing w:after="200" w:line="276" w:lineRule="auto"/>
        <w:rPr>
          <w:rFonts w:eastAsia="Calibri"/>
          <w:kern w:val="0"/>
          <w:sz w:val="22"/>
          <w:szCs w:val="22"/>
        </w:rPr>
      </w:pPr>
    </w:p>
    <w:p w:rsidRPr="006C3A7D" w:rsidR="00996A85" w:rsidP="00996A85" w:rsidRDefault="00996A85">
      <w:pPr>
        <w:spacing w:after="200" w:line="276" w:lineRule="auto"/>
        <w:rPr>
          <w:rFonts w:eastAsia="Calibri"/>
          <w:kern w:val="0"/>
          <w:sz w:val="22"/>
          <w:szCs w:val="22"/>
        </w:rPr>
      </w:pPr>
    </w:p>
    <w:p w:rsidRPr="006C3A7D" w:rsidR="00996A85" w:rsidP="00996A85" w:rsidRDefault="00996A85">
      <w:pPr>
        <w:spacing w:after="200" w:line="276" w:lineRule="auto"/>
        <w:rPr>
          <w:rFonts w:eastAsia="Calibri"/>
          <w:kern w:val="0"/>
          <w:sz w:val="22"/>
          <w:szCs w:val="22"/>
        </w:rPr>
      </w:pPr>
    </w:p>
    <w:p w:rsidRPr="006C3A7D" w:rsidR="00996A85" w:rsidP="00996A85" w:rsidRDefault="00996A85">
      <w:pPr>
        <w:spacing w:after="200" w:line="276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Pr="006C3A7D" w:rsidR="00996A85" w:rsidP="00996A85" w:rsidRDefault="00996A85">
      <w:pPr>
        <w:spacing w:after="200" w:line="276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Pr="006C3A7D" w:rsidR="00996A85" w:rsidP="00996A85" w:rsidRDefault="00996A85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Pr="006C3A7D" w:rsidR="00996A85" w:rsidP="00996A85" w:rsidRDefault="00996A85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Pr="006C3A7D" w:rsidR="00996A85" w:rsidP="00996A85" w:rsidRDefault="00996A85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Pr="006C3A7D" w:rsidR="00996A85" w:rsidP="00996A85" w:rsidRDefault="00996A85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996A85" w:rsidP="00996A85" w:rsidRDefault="00996A85"/>
    <w:p w:rsidR="001B2332" w:rsidRDefault="001B2332"/>
    <w:sectPr w:rsidR="001B2332" w:rsidSect="00996A8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2C19" w:rsidP="00996A85" w:rsidRDefault="00C42C19">
      <w:r>
        <w:separator/>
      </w:r>
    </w:p>
  </w:endnote>
  <w:endnote w:type="continuationSeparator" w:id="0">
    <w:p w:rsidR="00C42C19" w:rsidP="00996A85" w:rsidRDefault="00C42C1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2C19" w:rsidP="00996A85" w:rsidRDefault="00C42C19">
      <w:r>
        <w:separator/>
      </w:r>
    </w:p>
  </w:footnote>
  <w:footnote w:type="continuationSeparator" w:id="0">
    <w:p w:rsidR="00C42C19" w:rsidP="00996A85" w:rsidRDefault="00C42C1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0216352"/>
      <w:docPartObj>
        <w:docPartGallery w:val="Page Numbers (Top of Page)"/>
        <w:docPartUnique/>
      </w:docPartObj>
    </w:sdtPr>
    <w:sdtEndPr/>
    <w:sdtContent>
      <w:p w:rsidR="00996A85" w:rsidRDefault="00996A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004">
          <w:rPr>
            <w:noProof/>
          </w:rPr>
          <w:t>2</w:t>
        </w:r>
        <w:r>
          <w:fldChar w:fldCharType="end"/>
        </w:r>
      </w:p>
    </w:sdtContent>
  </w:sdt>
  <w:p w:rsidRPr="006C3A7D" w:rsidR="00996A85" w:rsidP="00B9108A" w:rsidRDefault="00996A85">
    <w:pPr>
      <w:jc w:val="right"/>
      <w:outlineLvl w:val="0"/>
      <w:rPr>
        <w:rFonts w:eastAsia="Times New Roman"/>
        <w:kern w:val="0"/>
        <w:lang w:eastAsia="hr-HR"/>
      </w:rPr>
    </w:pPr>
    <w:r w:rsidRPr="006C3A7D">
      <w:rPr>
        <w:rFonts w:eastAsia="Times New Roman"/>
        <w:kern w:val="0"/>
        <w:lang w:eastAsia="hr-HR"/>
      </w:rPr>
      <w:t>Posl.broj: Pp-</w:t>
    </w:r>
    <w:r>
      <w:rPr>
        <w:rFonts w:eastAsia="Times New Roman"/>
        <w:kern w:val="0"/>
        <w:lang w:eastAsia="hr-HR"/>
      </w:rPr>
      <w:t>4564/2023-7</w:t>
    </w:r>
  </w:p>
  <w:p w:rsidR="00996A85" w:rsidRDefault="00996A85">
    <w:pPr>
      <w:pStyle w:val="Zaglavlje"/>
    </w:pPr>
  </w:p>
  <w:p w:rsidR="00996A85" w:rsidRDefault="00996A85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C4D5D"/>
    <w:multiLevelType w:val="hybridMultilevel"/>
    <w:tmpl w:val="573AB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4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85"/>
    <w:rsid w:val="000924C8"/>
    <w:rsid w:val="001B2332"/>
    <w:rsid w:val="003537CE"/>
    <w:rsid w:val="007319C0"/>
    <w:rsid w:val="00996A85"/>
    <w:rsid w:val="00BB7621"/>
    <w:rsid w:val="00C42C19"/>
    <w:rsid w:val="00E40738"/>
    <w:rsid w:val="00EF1004"/>
    <w:rsid w:val="00FC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24EE0152"/>
  <w15:docId w15:val="{6591B545-8263-4AFF-A153-99ECB90C132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96A85"/>
  </w:style>
  <w:style w:type="paragraph" w:styleId="Naslov1">
    <w:name w:val="heading 1"/>
    <w:basedOn w:val="Normal"/>
    <w:next w:val="Normal"/>
    <w:link w:val="Naslov1Char"/>
    <w:uiPriority w:val="9"/>
    <w:qFormat/>
    <w:rsid w:val="00996A8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96A8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96A85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6A85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96A85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96A85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96A85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96A85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96A85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996A8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996A8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996A85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996A85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996A85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996A85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996A85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996A85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996A85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96A85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996A8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96A85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996A85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96A8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996A8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96A8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96A8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96A8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996A8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96A85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996A85"/>
    <w:pPr>
      <w:spacing w:after="200" w:line="276" w:lineRule="auto"/>
    </w:pPr>
    <w:rPr>
      <w:rFonts w:ascii="Times New Roman" w:hAnsi="Times New Roman" w:eastAsia="Calibri" w:cs="Times New Roman"/>
      <w:kern w:val="0"/>
    </w:rPr>
  </w:style>
  <w:style w:type="paragraph" w:styleId="Zaglavlje">
    <w:name w:val="header"/>
    <w:basedOn w:val="Normal"/>
    <w:link w:val="ZaglavljeChar"/>
    <w:uiPriority w:val="99"/>
    <w:unhideWhenUsed/>
    <w:rsid w:val="00996A8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96A85"/>
  </w:style>
  <w:style w:type="paragraph" w:styleId="Podnoje">
    <w:name w:val="footer"/>
    <w:basedOn w:val="Normal"/>
    <w:link w:val="PodnojeChar"/>
    <w:uiPriority w:val="99"/>
    <w:unhideWhenUsed/>
    <w:rsid w:val="00996A8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96A85"/>
  </w:style>
  <w:style w:type="character" w:styleId="Naglaeno">
    <w:name w:val="Strong"/>
    <w:basedOn w:val="Zadanifontodlomka"/>
    <w:uiPriority w:val="22"/>
    <w:qFormat/>
    <w:rsid w:val="00BB7621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EF10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1004"/>
    <w:rPr>
      <w:rFonts w:ascii="Times New Roman" w:hAnsi="Times New Roman" w:eastAsia="Times New Roman" w:cs="Times New Roman"/>
      <w:kern w:val="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F1004"/>
    <w:rPr>
      <w:rFonts w:eastAsia="Times New Roman"/>
      <w:kern w:val="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F1004"/>
    <w:rPr>
      <w:rFonts w:ascii="Times New Roman" w:hAnsi="Times New Roman" w:eastAsia="Times New Roman" w:cs="Times New Roman"/>
      <w:kern w:val="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F1004"/>
    <w:rPr>
      <w:rFonts w:ascii="Times New Roman" w:hAnsi="Times New Roman" w:eastAsia="Times New Roman" w:cs="Times New Roman"/>
      <w:kern w:val="0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F100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F1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9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550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veljače 2026.</izvorni_sadrzaj>
    <derivirana_varijabla naziv="DomainObject.DatumDonosenjaOdluke_1">10.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Pp-4564/2023-7</izvorni_sadrzaj>
    <derivirana_varijabla naziv="DomainObject.Oznaka_1">Pp-4564/2023-7</derivirana_varijabla>
  </DomainObject.Oznaka>
  <DomainObject.DonositeljOdluke.Ime>
    <izvorni_sadrzaj>Karolina</izvorni_sadrzaj>
    <derivirana_varijabla naziv="DomainObject.DonositeljOdluke.Ime_1">Karolina</derivirana_varijabla>
  </DomainObject.DonositeljOdluke.Ime>
  <DomainObject.DonositeljOdluke.Prezime>
    <izvorni_sadrzaj>Dragojević</izvorni_sadrzaj>
    <derivirana_varijabla naziv="DomainObject.DonositeljOdluke.Prezime_1">Dragojević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4564</izvorni_sadrzaj>
    <derivirana_varijabla naziv="DomainObject.Predmet.Broj_1">4564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2023.</izvorni_sadrzaj>
    <derivirana_varijabla naziv="DomainObject.Predmet.DatumOsnivanja_1">15.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travnja 2026.</izvorni_sadrzaj>
    <derivirana_varijabla naziv="DomainObject.Predmet.DatumRjesavanja_1">16.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ožujka 1966.</izvorni_sadrzaj>
    <derivirana_varijabla naziv="DomainObject.Predmet.OkrivljenikFizickaOsoba.DatumRodjenja_1">8. ožujka 1966.</derivirana_varijabla>
  </DomainObject.Predmet.OkrivljenikFizickaOsoba.DatumRodjenja>
  <DomainObject.Predmet.OkrivljenikFizickaOsoba.DatumRodjenjaFormated>
    <izvorni_sadrzaj>8.3.1966.</izvorni_sadrzaj>
    <derivirana_varijabla naziv="DomainObject.Predmet.OkrivljenikFizickaOsoba.DatumRodjenjaFormated_1">8.3.1966.</derivirana_varijabla>
  </DomainObject.Predmet.OkrivljenikFizickaOsoba.DatumRodjenjaFormated>
  <DomainObject.Predmet.OkrivljenikFizickaOsoba.Ime>
    <izvorni_sadrzaj>Robert</izvorni_sadrzaj>
    <derivirana_varijabla naziv="DomainObject.Predmet.OkrivljenikFizickaOsoba.Ime_1">Robert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Robert Josipović</izvorni_sadrzaj>
    <derivirana_varijabla naziv="DomainObject.Predmet.OkrivljenikFizickaOsoba.Naziv_1">Robert Josipović</derivirana_varijabla>
  </DomainObject.Predmet.OkrivljenikFizickaOsoba.Naziv>
  <DomainObject.Predmet.OkrivljenikFizickaOsoba.Prezime>
    <izvorni_sadrzaj>Josipović</izvorni_sadrzaj>
    <derivirana_varijabla naziv="DomainObject.Predmet.OkrivljenikFizickaOsoba.Prezime_1">Josipović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17999997602</izvorni_sadrzaj>
    <derivirana_varijabla naziv="DomainObject.Predmet.OkrivljenikFizickaOsoba.Oib_1">17999997602</derivirana_varijabla>
  </DomainObject.Predmet.OkrivljenikFizickaOsoba.Oib>
  <DomainObject.Predmet.Opis>
    <izvorni_sadrzaj>03.02.2026. vraćeno roč. u ref.-uručeni pozivi okr.pravnojosobi i tužitelju,neuručen poziv okr.pravnoj osobi-nijetražio-kratak rok za ponovnu dostavu</izvorni_sadrzaj>
    <derivirana_varijabla naziv="DomainObject.Predmet.Opis_1">03.02.2026. vraćeno roč. u ref.-uručeni pozivi okr.pravnojosobi i tužitelju,neuručen poziv okr.pravnoj osobi-nijetražio-kratak rok za ponovnu dostavu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Pp-4564/2023</izvorni_sadrzaj>
    <derivirana_varijabla naziv="DomainObject.Predmet.OznakaBroj_1">Pp-4564/2023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28117973553</izvorni_sadrzaj>
    <derivirana_varijabla naziv="DomainObject.Predmet.PredmetRijesio.Oib_1">28117973553</derivirana_varijabla>
  </DomainObject.Predmet.PredmetRijesio.Oib>
  <DomainObject.Predmet.PredmetRijesio.Prezime>
    <izvorni_sadrzaj>Dragojević</izvorni_sadrzaj>
    <derivirana_varijabla naziv="DomainObject.Predmet.PredmetRijesio.Prezime_1">Dragojević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ARFA Services d.o.o. za usluge; Robert Josipović</izvorni_sadrzaj>
    <derivirana_varijabla naziv="DomainObject.Predmet.ProtustrankaFormated_1">  ARFA Services d.o.o. za usluge; Robert Josipović</derivirana_varijabla>
  </DomainObject.Predmet.ProtustrankaFormated>
  <DomainObject.Predmet.ProtustrankaFormatedOIB>
    <izvorni_sadrzaj>  ARFA Services d.o.o. za usluge, OIB 34030497273; Robert Josipović, OIB 17999997602</izvorni_sadrzaj>
    <derivirana_varijabla naziv="DomainObject.Predmet.ProtustrankaFormatedOIB_1">  ARFA Services d.o.o. za usluge, OIB 34030497273; Robert Josipović, OIB 17999997602</derivirana_varijabla>
  </DomainObject.Predmet.ProtustrankaFormatedOIB>
  <DomainObject.Predmet.ProtustrankaFormatedWithAdress>
    <izvorni_sadrzaj> ARFA Services d.o.o. za usluge, Vrtni put 5, 10000 Zagreb; Robert Josipović, Miramarska Cesta 105, 10000 Zagreb</izvorni_sadrzaj>
    <derivirana_varijabla naziv="DomainObject.Predmet.ProtustrankaFormatedWithAdress_1"> ARFA Services d.o.o. za usluge, Vrtni put 5, 10000 Zagreb; Robert Josipović, Miramarska Cesta 105, 10000 Zagreb</derivirana_varijabla>
  </DomainObject.Predmet.ProtustrankaFormatedWithAdress>
  <DomainObject.Predmet.ProtustrankaFormatedWithAdressOIB>
    <izvorni_sadrzaj> ARFA Services d.o.o. za usluge, OIB 34030497273, Vrtni put 5, 10000 Zagreb; Robert Josipović, OIB 17999997602, Miramarska Cesta 105, 10000 Zagreb</izvorni_sadrzaj>
    <derivirana_varijabla naziv="DomainObject.Predmet.ProtustrankaFormatedWithAdressOIB_1"> ARFA Services d.o.o. za usluge, OIB 34030497273, Vrtni put 5, 10000 Zagreb; Robert Josipović, OIB 17999997602, Miramarska Cesta 105, 10000 Zagreb</derivirana_varijabla>
  </DomainObject.Predmet.ProtustrankaFormatedWithAdressOIB>
  <DomainObject.Predmet.ProtustrankaWithAdress>
    <izvorni_sadrzaj>ARFA Services d.o.o. za usluge Vrtni put 5, 10000 Zagreb, Robert Josipović Miramarska Cesta 105, 10000 Zagreb</izvorni_sadrzaj>
    <derivirana_varijabla naziv="DomainObject.Predmet.ProtustrankaWithAdress_1">ARFA Services d.o.o. za usluge Vrtni put 5, 10000 Zagreb, Robert Josipović Miramarska Cesta 105, 10000 Zagreb</derivirana_varijabla>
  </DomainObject.Predmet.ProtustrankaWithAdress>
  <DomainObject.Predmet.ProtustrankaWithAdressOIB>
    <izvorni_sadrzaj>ARFA Services d.o.o. za usluge, OIB 34030497273, Vrtni put 5, 10000 Zagreb, Robert Josipović, OIB 17999997602, Miramarska Cesta 105, 10000 Zagreb</izvorni_sadrzaj>
    <derivirana_varijabla naziv="DomainObject.Predmet.ProtustrankaWithAdressOIB_1">ARFA Services d.o.o. za usluge, OIB 34030497273, Vrtni put 5, 10000 Zagreb, Robert Josipović, OIB 17999997602, Miramarska Cesta 105, 10000 Zagreb</derivirana_varijabla>
  </DomainObject.Predmet.ProtustrankaWithAdressOIB>
  <DomainObject.Predmet.ProtustrankaNazivFormated>
    <izvorni_sadrzaj>ARFA Services d.o.o. za usluge,Robert Josipović</izvorni_sadrzaj>
    <derivirana_varijabla naziv="DomainObject.Predmet.ProtustrankaNazivFormated_1">ARFA Services d.o.o. za usluge,Robert Josipović</derivirana_varijabla>
  </DomainObject.Predmet.ProtustrankaNazivFormated>
  <DomainObject.Predmet.ProtustrankaNazivFormatedOIB>
    <izvorni_sadrzaj>ARFA Services d.o.o. za usluge, OIB 34030497273,Robert Josipović, OIB 17999997602</izvorni_sadrzaj>
    <derivirana_varijabla naziv="DomainObject.Predmet.ProtustrankaNazivFormatedOIB_1">ARFA Services d.o.o. za usluge, OIB 34030497273,Robert Josipović, OIB 17999997602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7/III - Užarska 3, Rijeka</izvorni_sadrzaj>
    <derivirana_varijabla naziv="DomainObject.Predmet.Referada.Prostorija.Naziv_1">Soba 7/III - Užarska 3, Rijeka</derivirana_varijabla>
  </DomainObject.Predmet.Referada.Prostorija.Naziv>
  <DomainObject.Predmet.Referada.Prostorija.Oznaka>
    <izvorni_sadrzaj>7/III - Užarska 3</izvorni_sadrzaj>
    <derivirana_varijabla naziv="DomainObject.Predmet.Referada.Prostorija.Oznaka_1">7/III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Karolina Dragojević</izvorni_sadrzaj>
    <derivirana_varijabla naziv="DomainObject.Predmet.Referada.Sudac_1">Karolina Dragojević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Rijeka</izvorni_sadrzaj>
    <derivirana_varijabla naziv="DomainObject.Predmet.StrankaFormated_1">  Državni inspektorat - Područni ured Rijeka</derivirana_varijabla>
  </DomainObject.Predmet.StrankaFormated>
  <DomainObject.Predmet.StrankaFormatedOIB>
    <izvorni_sadrzaj>  Državni inspektorat - Područni ured Rijeka</izvorni_sadrzaj>
    <derivirana_varijabla naziv="DomainObject.Predmet.StrankaFormatedOIB_1">  Državni inspektorat - Područni ured Rijeka</derivirana_varijabla>
  </DomainObject.Predmet.StrankaFormatedOIB>
  <DomainObject.Predmet.StrankaFormatedWithAdress>
    <izvorni_sadrzaj> Državni inspektorat - Područni ured Rijeka, Lošinjska 16, 51000 Rijeka</izvorni_sadrzaj>
    <derivirana_varijabla naziv="DomainObject.Predmet.StrankaFormatedWithAdress_1"> Državni inspektorat - Područni ured Rijeka, Lošinjska 16, 51000 Rijeka</derivirana_varijabla>
  </DomainObject.Predmet.StrankaFormatedWithAdress>
  <DomainObject.Predmet.StrankaFormatedWithAdressOIB>
    <izvorni_sadrzaj> Državni inspektorat - Područni ured Rijeka, Lošinjska 16, 51000 Rijeka</izvorni_sadrzaj>
    <derivirana_varijabla naziv="DomainObject.Predmet.StrankaFormatedWithAdressOIB_1"> Državni inspektorat - Područni ured Rijeka, Lošinjska 16, 51000 Rijeka</derivirana_varijabla>
  </DomainObject.Predmet.StrankaFormatedWithAdressOIB>
  <DomainObject.Predmet.StrankaWithAdress>
    <izvorni_sadrzaj>Državni inspektorat - Područni ured Rijeka Lošinjska 16,51000 Rijeka</izvorni_sadrzaj>
    <derivirana_varijabla naziv="DomainObject.Predmet.StrankaWithAdress_1">Državni inspektorat - Područni ured Rijeka Lošinjska 16,51000 Rijeka</derivirana_varijabla>
  </DomainObject.Predmet.StrankaWithAdress>
  <DomainObject.Predmet.StrankaWithAdressOIB>
    <izvorni_sadrzaj>Državni inspektorat - Područni ured Rijeka, Lošinjska 16,51000 Rijeka</izvorni_sadrzaj>
    <derivirana_varijabla naziv="DomainObject.Predmet.StrankaWithAdressOIB_1">Državni inspektorat - Područni ured Rijeka, Lošinjska 16,51000 Rijeka</derivirana_varijabla>
  </DomainObject.Predmet.StrankaWithAdressOIB>
  <DomainObject.Predmet.StrankaNazivFormated>
    <izvorni_sadrzaj>Državni inspektorat - Područni ured Rijeka</izvorni_sadrzaj>
    <derivirana_varijabla naziv="DomainObject.Predmet.StrankaNazivFormated_1">Državni inspektorat - Područni ured Rijeka</derivirana_varijabla>
  </DomainObject.Predmet.StrankaNazivFormated>
  <DomainObject.Predmet.StrankaNazivFormatedOIB>
    <izvorni_sadrzaj>Državni inspektorat - Područni ured Rijeka</izvorni_sadrzaj>
    <derivirana_varijabla naziv="DomainObject.Predmet.StrankaNazivFormatedOIB_1">Državni inspektorat -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Lilijana Augustin</izvorni_sadrzaj>
    <derivirana_varijabla naziv="DomainObject.Predmet.Zapisnicar_1">Lilijana Augustin</derivirana_varijabla>
  </DomainObject.Predmet.Zapisnicar>
  <DomainObject.Predmet.StrankaListFormated>
    <izvorni_sadrzaj>
      <item>Državni inspektorat - Područni ured Rijeka</item>
    </izvorni_sadrzaj>
    <derivirana_varijabla naziv="DomainObject.Predmet.StrankaListFormated_1">
      <item>Državni inspektorat - Područni ured Rijeka</item>
    </derivirana_varijabla>
  </DomainObject.Predmet.StrankaListFormated>
  <DomainObject.Predmet.StrankaListFormatedOIB>
    <izvorni_sadrzaj>
      <item>Državni inspektorat - Područni ured Rijeka</item>
    </izvorni_sadrzaj>
    <derivirana_varijabla naziv="DomainObject.Predmet.StrankaListFormatedOIB_1">
      <item>Državni inspektorat - Područni ured Rijeka</item>
    </derivirana_varijabla>
  </DomainObject.Predmet.StrankaListFormatedOIB>
  <DomainObject.Predmet.StrankaListFormatedWithAdress>
    <izvorni_sadrzaj>
      <item>Državni inspektorat - Područni ured Rijeka, Lošinjska 16, 51000 Rijeka</item>
    </izvorni_sadrzaj>
    <derivirana_varijabla naziv="DomainObject.Predmet.StrankaListFormatedWithAdress_1">
      <item>Državni inspektorat - Područni ured Rijeka, Lošinjska 16, 51000 Rijeka</item>
    </derivirana_varijabla>
  </DomainObject.Predmet.StrankaListFormatedWithAdress>
  <DomainObject.Predmet.StrankaListFormatedWithAdressOIB>
    <izvorni_sadrzaj>
      <item>Državni inspektorat - Područni ured Rijeka, Lošinjska 16, 51000 Rijeka</item>
    </izvorni_sadrzaj>
    <derivirana_varijabla naziv="DomainObject.Predmet.StrankaListFormatedWithAdressOIB_1">
      <item>Državni inspektorat - Područni ured Rijeka, Lošinjska 16, 51000 Rijeka</item>
    </derivirana_varijabla>
  </DomainObject.Predmet.StrankaListFormatedWithAdressOIB>
  <DomainObject.Predmet.StrankaListNazivFormated>
    <izvorni_sadrzaj>
      <item>Državni inspektorat - Područni ured Rijeka</item>
    </izvorni_sadrzaj>
    <derivirana_varijabla naziv="DomainObject.Predmet.StrankaListNazivFormated_1">
      <item>Državni inspektorat - Područni ured Rijeka</item>
    </derivirana_varijabla>
  </DomainObject.Predmet.StrankaListNazivFormated>
  <DomainObject.Predmet.StrankaListNazivFormatedOIB>
    <izvorni_sadrzaj>
      <item>Državni inspektorat - Područni ured Rijeka</item>
    </izvorni_sadrzaj>
    <derivirana_varijabla naziv="DomainObject.Predmet.StrankaListNazivFormatedOIB_1">
      <item>Državni inspektorat - Područni ured Rijeka</item>
    </derivirana_varijabla>
  </DomainObject.Predmet.StrankaListNazivFormatedOIB>
  <DomainObject.Predmet.ProtuStrankaListFormated>
    <izvorni_sadrzaj>
      <item>ARFA Services d.o.o. za usluge</item>
      <item>Robert Josipović</item>
    </izvorni_sadrzaj>
    <derivirana_varijabla naziv="DomainObject.Predmet.ProtuStrankaListFormated_1">
      <item>ARFA Services d.o.o. za usluge</item>
      <item>Robert Josipović</item>
    </derivirana_varijabla>
  </DomainObject.Predmet.ProtuStrankaListFormated>
  <DomainObject.Predmet.ProtuStrankaListFormatedOIB>
    <izvorni_sadrzaj>
      <item>ARFA Services d.o.o. za usluge, OIB 34030497273</item>
      <item>Robert Josipović, OIB 17999997602</item>
    </izvorni_sadrzaj>
    <derivirana_varijabla naziv="DomainObject.Predmet.ProtuStrankaListFormatedOIB_1">
      <item>ARFA Services d.o.o. za usluge, OIB 34030497273</item>
      <item>Robert Josipović, OIB 17999997602</item>
    </derivirana_varijabla>
  </DomainObject.Predmet.ProtuStrankaListFormatedOIB>
  <DomainObject.Predmet.ProtuStrankaListFormatedWithAdress>
    <izvorni_sadrzaj>
      <item>ARFA Services d.o.o. za usluge, Vrtni put 5, 10000 Zagreb</item>
      <item>Robert Josipović, Miramarska Cesta 105, 10000 Zagreb</item>
    </izvorni_sadrzaj>
    <derivirana_varijabla naziv="DomainObject.Predmet.ProtuStrankaListFormatedWithAdress_1">
      <item>ARFA Services d.o.o. za usluge, Vrtni put 5, 10000 Zagreb</item>
      <item>Robert Josipović, Miramarska Cesta 105, 10000 Zagreb</item>
    </derivirana_varijabla>
  </DomainObject.Predmet.ProtuStrankaListFormatedWithAdress>
  <DomainObject.Predmet.ProtuStrankaListFormatedWithAdressOIB>
    <izvorni_sadrzaj>
      <item>ARFA Services d.o.o. za usluge, OIB 34030497273, Vrtni put 5, 10000 Zagreb</item>
      <item>Robert Josipović, OIB 17999997602, Miramarska Cesta 105, 10000 Zagreb</item>
    </izvorni_sadrzaj>
    <derivirana_varijabla naziv="DomainObject.Predmet.ProtuStrankaListFormatedWithAdressOIB_1">
      <item>ARFA Services d.o.o. za usluge, OIB 34030497273, Vrtni put 5, 10000 Zagreb</item>
      <item>Robert Josipović, OIB 17999997602, Miramarska Cesta 105, 10000 Zagreb</item>
    </derivirana_varijabla>
  </DomainObject.Predmet.ProtuStrankaListFormatedWithAdressOIB>
  <DomainObject.Predmet.ProtuStrankaListNazivFormated>
    <izvorni_sadrzaj>
      <item>ARFA Services d.o.o. za usluge</item>
      <item>Robert Josipović</item>
    </izvorni_sadrzaj>
    <derivirana_varijabla naziv="DomainObject.Predmet.ProtuStrankaListNazivFormated_1">
      <item>ARFA Services d.o.o. za usluge</item>
      <item>Robert Josipović</item>
    </derivirana_varijabla>
  </DomainObject.Predmet.ProtuStrankaListNazivFormated>
  <DomainObject.Predmet.ProtuStrankaListNazivFormatedOIB>
    <izvorni_sadrzaj>
      <item>ARFA Services d.o.o. za usluge, OIB 34030497273</item>
      <item>Robert Josipović, OIB 17999997602</item>
    </izvorni_sadrzaj>
    <derivirana_varijabla naziv="DomainObject.Predmet.ProtuStrankaListNazivFormatedOIB_1">
      <item>ARFA Services d.o.o. za usluge, OIB 34030497273</item>
      <item>Robert Josipović, OIB 17999997602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172, null, 172, null</izvorni_sadrzaj>
    <derivirana_varijabla naziv="DomainObject.Predmet.ClanakZakona_1">172, null, 172, null</derivirana_varijabla>
  </DomainObject.Predmet.ClanakZakona>
  <DomainObject.Predmet.ClanakZakonaFull>
    <izvorni_sadrzaj>članka 172., , članka 172., </izvorni_sadrzaj>
    <derivirana_varijabla naziv="DomainObject.Predmet.ClanakZakonaFull_1">članka 172., , članka 172., 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2026.</izvorni_sadrzaj>
    <derivirana_varijabla naziv="DomainObject.Datum_1">20. travnja 2026.</derivirana_varijabla>
  </DomainObject.Datum>
  <DomainObject.PoslovniBrojDokumenta>
    <izvorni_sadrzaj>Pp-4564/2023-7</izvorni_sadrzaj>
    <derivirana_varijabla naziv="DomainObject.PoslovniBrojDokumenta_1">Pp-4564/2023-7</derivirana_varijabla>
  </DomainObject.PoslovniBrojDokumenta>
  <DomainObject.Predmet.StrankaIDrugi>
    <izvorni_sadrzaj>Državni inspektorat - Područni ured Rijeka</izvorni_sadrzaj>
    <derivirana_varijabla naziv="DomainObject.Predmet.StrankaIDrugi_1">Državni inspektorat - Područni ured Rijeka</derivirana_varijabla>
  </DomainObject.Predmet.StrankaIDrugi>
  <DomainObject.Predmet.ProtustrankaIDrugi>
    <izvorni_sadrzaj>ARFA Services d.o.o. za usluge i dr.</izvorni_sadrzaj>
    <derivirana_varijabla naziv="DomainObject.Predmet.ProtustrankaIDrugi_1">ARFA Services d.o.o. za usluge i dr.</derivirana_varijabla>
  </DomainObject.Predmet.ProtustrankaIDrugi>
  <DomainObject.Predmet.StrankaIDrugiAdressOIB>
    <izvorni_sadrzaj>Državni inspektorat - Područni ured Rijeka, Lošinjska 16, 51000 Rijeka</izvorni_sadrzaj>
    <derivirana_varijabla naziv="DomainObject.Predmet.StrankaIDrugiAdressOIB_1">Državni inspektorat - Područni ured Rijeka, Lošinjska 16, 51000 Rijeka</derivirana_varijabla>
  </DomainObject.Predmet.StrankaIDrugiAdressOIB>
  <DomainObject.Predmet.ProtustrankaIDrugiAdressOIB>
    <izvorni_sadrzaj>ARFA Services d.o.o. za usluge, OIB 34030497273, Vrtni put 5, 10000 Zagreb i dr.</izvorni_sadrzaj>
    <derivirana_varijabla naziv="DomainObject.Predmet.ProtustrankaIDrugiAdressOIB_1">ARFA Services d.o.o. za usluge, OIB 34030497273, Vrtni put 5,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2026.</izvorni_sadrzaj>
    <derivirana_varijabla naziv="DomainObject.Predmet.OdlukaRjesenje.DatumDonosenjaOdluke_1">10. veljače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Pp-4564/2023-7</izvorni_sadrzaj>
    <derivirana_varijabla naziv="DomainObject.Predmet.OdlukaRjesenje.Oznaka_1">Pp-4564/2023-7</derivirana_varijabla>
  </DomainObject.Predmet.OdlukaRjesenje.Oznaka>
  <DomainObject.Predmet.SudioniciListNaziv>
    <izvorni_sadrzaj>
      <item>Državni inspektorat - Područni ured Rijeka</item>
      <item>ARFA Services d.o.o. za usluge</item>
      <item>Robert Josipović</item>
    </izvorni_sadrzaj>
    <derivirana_varijabla naziv="DomainObject.Predmet.SudioniciListNaziv_1">
      <item>Državni inspektorat - Područni ured Rijeka</item>
      <item>ARFA Services d.o.o. za usluge</item>
      <item>Robert Josipović</item>
    </derivirana_varijabla>
  </DomainObject.Predmet.SudioniciListNaziv>
  <DomainObject.Predmet.SudioniciListAdressOIB>
    <izvorni_sadrzaj>
      <item>Državni inspektorat - Područni ured Rijeka, Lošinjska 16,51000 Rijeka</item>
      <item>ARFA Services d.o.o. za usluge, OIB 34030497273, Vrtni put 5,10000 Zagreb</item>
      <item>Robert Josipović, OIB 17999997602, Miramarska Cesta 105,10000 Zagreb</item>
    </izvorni_sadrzaj>
    <derivirana_varijabla naziv="DomainObject.Predmet.SudioniciListAdressOIB_1">
      <item>Državni inspektorat - Područni ured Rijeka, Lošinjska 16,51000 Rijeka</item>
      <item>ARFA Services d.o.o. za usluge, OIB 34030497273, Vrtni put 5,10000 Zagreb</item>
      <item>Robert Josipović, OIB 17999997602, Miramarska Cesta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34030497273</item>
      <item>, OIB 17999997602</item>
    </izvorni_sadrzaj>
    <derivirana_varijabla naziv="DomainObject.Predmet.SudioniciListNazivOIB_1">
      <item>, OIB null</item>
      <item>, OIB 34030497273</item>
      <item>, OIB 17999997602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2023.</izvorni_sadrzaj>
    <derivirana_varijabla naziv="DomainObject.Predmet.DatumPocetkaProcesa_1">15.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mirovinskom osiguranju</item>
      <item>Zakon o radu</item>
    </izvorni_sadrzaj>
    <derivirana_varijabla naziv="DomainObject.ZakonPravilnikList_1">
      <item>Zakon o mirovinskom osiguranju</item>
      <item>Zakon o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ARFA Services d.o.o. za usluge, Vrtni put 5, 10000 Zagreb, OIB: 34030497273</item>
      <item>Robert Josipović, Miramarska Cesta 105, 10000 Zagreb, OIB: 17999997602, rođen-a 08.03.1966., mjesto rođenja Zagreb (Grad Zagreb)</item>
    </izvorni_sadrzaj>
    <derivirana_varijabla naziv="DomainObject.Predmet.OkrivljenikAdresaMjestoRodjenjaList_1">
      <item>ARFA Services d.o.o. za usluge, Vrtni put 5, 10000 Zagreb, OIB: 34030497273</item>
      <item>Robert Josipović, Miramarska Cesta 105, 10000 Zagreb, OIB: 17999997602, rođen-a 08.03.1966.,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ARFA Services d.o.o. za usluge, MBS 080247001, Vrtni put 5, 10000 Zagreb</izvorni_sadrzaj>
    <derivirana_varijabla naziv="DomainObject.Predmet.OkrivljenikPravnaNazivAdresaMbs_1">ARFA Services d.o.o. za usluge, MBS 080247001, Vrtni put 5,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klasa:116-02/23-01/335;ur.br.:443-02-02-11-23-7</izvorni_sadrzaj>
    <derivirana_varijabla naziv="DomainObject.PrviPodnesak.OznakaBrojPodnositelja_1">klasa:116-02/23-01/335;ur.br.:443-02-02-11-23-7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6</properties:Pages>
  <properties:Words>2041</properties:Words>
  <properties:Characters>11029</properties:Characters>
  <properties:Lines>274</properties:Lines>
  <properties:Paragraphs>62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2026-04-01T06:27:00Z</dcterms:created>
  <dc:creator>Karolina Dragojević</dc:creator>
  <dc:description/>
  <cp:keywords/>
  <cp:lastModifiedBy>Lilijana Augustin</cp:lastModifiedBy>
  <cp:lastPrinted>2026-04-20T11:53:00Z</cp:lastPrinted>
  <dcterms:modified xmlns:xsi="http://www.w3.org/2001/XMLSchema-instance" xsi:type="dcterms:W3CDTF">2026-04-20T11:53:00Z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Pp-4564/2023-7 / Odluka - Presuda - osuđujuća (4564-2023 - objetkivni razlog sklapanja ugovora.docx)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